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58549" w14:textId="372AC691" w:rsidR="00220729" w:rsidRPr="00D733D4" w:rsidRDefault="00E10E63">
      <w:pPr>
        <w:rPr>
          <w:rFonts w:ascii="Calibri" w:hAnsi="Calibri"/>
        </w:rPr>
      </w:pPr>
      <w:r>
        <w:rPr>
          <w:rFonts w:ascii="Calibri" w:hAnsi="Calibri" w:cs="Calibri"/>
          <w:noProof/>
        </w:rPr>
        <w:t xml:space="preserve"> </w:t>
      </w:r>
      <w:r w:rsidR="006F4220" w:rsidRPr="00C80EB4">
        <w:rPr>
          <w:rFonts w:ascii="Calibri" w:hAnsi="Calibri" w:cs="Calibri"/>
          <w:noProof/>
        </w:rPr>
        <w:drawing>
          <wp:inline distT="0" distB="0" distL="0" distR="0" wp14:anchorId="2CDE0F0F" wp14:editId="7F5D3E45">
            <wp:extent cx="2409825" cy="600075"/>
            <wp:effectExtent l="0" t="0" r="0" b="0"/>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09825" cy="600075"/>
                    </a:xfrm>
                    <a:prstGeom prst="rect">
                      <a:avLst/>
                    </a:prstGeom>
                    <a:noFill/>
                    <a:ln>
                      <a:noFill/>
                    </a:ln>
                  </pic:spPr>
                </pic:pic>
              </a:graphicData>
            </a:graphic>
          </wp:inline>
        </w:drawing>
      </w:r>
    </w:p>
    <w:tbl>
      <w:tblPr>
        <w:tblW w:w="10502"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2"/>
      </w:tblGrid>
      <w:tr w:rsidR="007860A1" w:rsidRPr="00D733D4" w14:paraId="28A14725" w14:textId="77777777" w:rsidTr="007074E8">
        <w:trPr>
          <w:trHeight w:val="1306"/>
        </w:trPr>
        <w:tc>
          <w:tcPr>
            <w:tcW w:w="10502" w:type="dxa"/>
            <w:tcBorders>
              <w:top w:val="nil"/>
              <w:left w:val="nil"/>
              <w:right w:val="nil"/>
            </w:tcBorders>
          </w:tcPr>
          <w:p w14:paraId="5CF6FECF" w14:textId="77777777" w:rsidR="007860A1" w:rsidRPr="00D733D4" w:rsidRDefault="007860A1" w:rsidP="0017550C">
            <w:pPr>
              <w:jc w:val="center"/>
              <w:rPr>
                <w:rFonts w:ascii="Calibri" w:hAnsi="Calibri" w:cs="Calibri"/>
                <w:b/>
                <w:color w:val="000000"/>
              </w:rPr>
            </w:pPr>
          </w:p>
          <w:p w14:paraId="0A9A3B5F" w14:textId="77777777" w:rsidR="007860A1" w:rsidRPr="00D733D4" w:rsidRDefault="007860A1" w:rsidP="00951C8C">
            <w:pPr>
              <w:jc w:val="center"/>
              <w:rPr>
                <w:rFonts w:ascii="Calibri" w:hAnsi="Calibri" w:cs="Calibri"/>
                <w:b/>
                <w:noProof/>
                <w:color w:val="000000"/>
              </w:rPr>
            </w:pPr>
          </w:p>
          <w:p w14:paraId="59E45BC4" w14:textId="77777777" w:rsidR="007860A1" w:rsidRPr="00D733D4" w:rsidRDefault="007860A1" w:rsidP="007860A1">
            <w:pPr>
              <w:jc w:val="center"/>
              <w:rPr>
                <w:rFonts w:ascii="Calibri" w:hAnsi="Calibri" w:cs="Calibri"/>
                <w:b/>
                <w:noProof/>
                <w:color w:val="000000"/>
              </w:rPr>
            </w:pPr>
          </w:p>
        </w:tc>
      </w:tr>
      <w:tr w:rsidR="00342050" w:rsidRPr="00D733D4" w14:paraId="670A0024" w14:textId="77777777" w:rsidTr="007074E8">
        <w:trPr>
          <w:trHeight w:val="11026"/>
        </w:trPr>
        <w:tc>
          <w:tcPr>
            <w:tcW w:w="10502" w:type="dxa"/>
          </w:tcPr>
          <w:p w14:paraId="4E332138" w14:textId="77777777" w:rsidR="00342050" w:rsidRPr="00D733D4" w:rsidRDefault="00342050" w:rsidP="0042064E">
            <w:pPr>
              <w:rPr>
                <w:rFonts w:ascii="Calibri" w:hAnsi="Calibri" w:cs="Calibri"/>
                <w:b/>
                <w:noProof/>
                <w:color w:val="000000"/>
              </w:rPr>
            </w:pPr>
          </w:p>
          <w:p w14:paraId="1A8E45D3" w14:textId="77777777" w:rsidR="00342050" w:rsidRPr="00D733D4" w:rsidRDefault="00342050" w:rsidP="0042064E">
            <w:pPr>
              <w:rPr>
                <w:rFonts w:ascii="Calibri" w:hAnsi="Calibri" w:cs="Calibri"/>
                <w:b/>
                <w:noProof/>
                <w:color w:val="000000"/>
              </w:rPr>
            </w:pPr>
          </w:p>
          <w:p w14:paraId="5F197961" w14:textId="77777777" w:rsidR="00342050" w:rsidRPr="00D733D4" w:rsidRDefault="00342050" w:rsidP="00951C8C">
            <w:pPr>
              <w:jc w:val="center"/>
              <w:rPr>
                <w:rFonts w:ascii="Calibri" w:hAnsi="Calibri" w:cs="Calibri"/>
                <w:b/>
                <w:color w:val="000000"/>
                <w:sz w:val="32"/>
                <w:szCs w:val="32"/>
              </w:rPr>
            </w:pPr>
            <w:r w:rsidRPr="00D733D4">
              <w:rPr>
                <w:rFonts w:ascii="Calibri" w:hAnsi="Calibri" w:cs="Calibri"/>
                <w:b/>
                <w:noProof/>
                <w:color w:val="000000"/>
                <w:sz w:val="32"/>
                <w:szCs w:val="32"/>
              </w:rPr>
              <w:t xml:space="preserve">MARCHE PUBLIC DE </w:t>
            </w:r>
            <w:r w:rsidR="00C803EA">
              <w:rPr>
                <w:rFonts w:ascii="Calibri" w:hAnsi="Calibri" w:cs="Calibri"/>
                <w:b/>
                <w:noProof/>
                <w:color w:val="000000"/>
                <w:sz w:val="32"/>
                <w:szCs w:val="32"/>
              </w:rPr>
              <w:t xml:space="preserve">FOURNITURES ET </w:t>
            </w:r>
            <w:r w:rsidRPr="00D733D4">
              <w:rPr>
                <w:rFonts w:ascii="Calibri" w:hAnsi="Calibri" w:cs="Calibri"/>
                <w:b/>
                <w:noProof/>
                <w:color w:val="000000"/>
                <w:sz w:val="32"/>
                <w:szCs w:val="32"/>
              </w:rPr>
              <w:t>SERVICES</w:t>
            </w:r>
          </w:p>
          <w:p w14:paraId="6F52743F" w14:textId="77777777" w:rsidR="00342050" w:rsidRPr="00D733D4" w:rsidRDefault="00342050" w:rsidP="0042064E">
            <w:pPr>
              <w:rPr>
                <w:rFonts w:ascii="Calibri" w:hAnsi="Calibri" w:cs="Calibri"/>
                <w:color w:val="000000"/>
                <w:sz w:val="32"/>
                <w:szCs w:val="32"/>
              </w:rPr>
            </w:pPr>
          </w:p>
          <w:p w14:paraId="49429850" w14:textId="77777777" w:rsidR="00342050" w:rsidRPr="00D733D4" w:rsidRDefault="00342050" w:rsidP="00951C8C">
            <w:pPr>
              <w:framePr w:hSpace="142" w:wrap="notBeside" w:vAnchor="text" w:hAnchor="page" w:x="4755" w:y="131"/>
              <w:jc w:val="center"/>
              <w:rPr>
                <w:rFonts w:ascii="Calibri" w:hAnsi="Calibri" w:cs="Calibri"/>
                <w:color w:val="000000"/>
                <w:sz w:val="32"/>
                <w:szCs w:val="32"/>
              </w:rPr>
            </w:pP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p>
          <w:p w14:paraId="1AD9FF9E" w14:textId="77777777" w:rsidR="00342050" w:rsidRPr="00D733D4" w:rsidRDefault="00342050" w:rsidP="00951C8C">
            <w:pPr>
              <w:jc w:val="center"/>
              <w:rPr>
                <w:rFonts w:ascii="Calibri" w:hAnsi="Calibri" w:cs="Calibri"/>
                <w:b/>
                <w:i/>
                <w:caps/>
                <w:noProof/>
                <w:color w:val="000000"/>
                <w:sz w:val="32"/>
                <w:szCs w:val="32"/>
              </w:rPr>
            </w:pPr>
          </w:p>
          <w:p w14:paraId="38301FF9" w14:textId="77777777" w:rsidR="007860A1" w:rsidRPr="00D733D4" w:rsidRDefault="007860A1" w:rsidP="00951C8C">
            <w:pPr>
              <w:jc w:val="center"/>
              <w:rPr>
                <w:rFonts w:ascii="Calibri" w:hAnsi="Calibri" w:cs="Calibri"/>
                <w:b/>
                <w:i/>
                <w:caps/>
                <w:noProof/>
                <w:color w:val="FF0000"/>
                <w:sz w:val="32"/>
                <w:szCs w:val="32"/>
                <w:u w:val="single"/>
              </w:rPr>
            </w:pPr>
          </w:p>
          <w:p w14:paraId="2947698D" w14:textId="77777777" w:rsidR="007860A1" w:rsidRPr="00D733D4" w:rsidRDefault="007860A1" w:rsidP="00951C8C">
            <w:pPr>
              <w:jc w:val="center"/>
              <w:rPr>
                <w:rFonts w:ascii="Calibri" w:hAnsi="Calibri" w:cs="Calibri"/>
                <w:b/>
                <w:i/>
                <w:caps/>
                <w:noProof/>
                <w:color w:val="FF0000"/>
                <w:sz w:val="32"/>
                <w:szCs w:val="32"/>
                <w:u w:val="single"/>
              </w:rPr>
            </w:pPr>
          </w:p>
          <w:p w14:paraId="33A914C0" w14:textId="16FCE0F5" w:rsidR="00342050" w:rsidRDefault="000C7696" w:rsidP="00951C8C">
            <w:pPr>
              <w:jc w:val="center"/>
              <w:rPr>
                <w:rFonts w:ascii="Calibri" w:hAnsi="Calibri" w:cs="Calibri"/>
                <w:b/>
                <w:iCs/>
                <w:caps/>
                <w:noProof/>
                <w:color w:val="1F497D"/>
                <w:sz w:val="32"/>
                <w:szCs w:val="32"/>
                <w:u w:val="single"/>
              </w:rPr>
            </w:pPr>
            <w:r>
              <w:rPr>
                <w:rFonts w:ascii="Calibri" w:hAnsi="Calibri" w:cs="Calibri"/>
                <w:b/>
                <w:iCs/>
                <w:caps/>
                <w:noProof/>
                <w:color w:val="1F497D"/>
                <w:sz w:val="32"/>
                <w:szCs w:val="32"/>
                <w:u w:val="single"/>
              </w:rPr>
              <w:t>MARCHE N°</w:t>
            </w:r>
            <w:r w:rsidR="003411AD">
              <w:rPr>
                <w:rFonts w:ascii="Calibri" w:hAnsi="Calibri" w:cs="Calibri"/>
                <w:b/>
                <w:iCs/>
                <w:caps/>
                <w:noProof/>
                <w:color w:val="1F497D"/>
                <w:sz w:val="32"/>
                <w:szCs w:val="32"/>
                <w:u w:val="single"/>
              </w:rPr>
              <w:t>2025RT</w:t>
            </w:r>
            <w:r w:rsidR="00760660">
              <w:rPr>
                <w:rFonts w:ascii="Calibri" w:hAnsi="Calibri" w:cs="Calibri"/>
                <w:b/>
                <w:iCs/>
                <w:caps/>
                <w:noProof/>
                <w:color w:val="1F497D"/>
                <w:sz w:val="32"/>
                <w:szCs w:val="32"/>
                <w:u w:val="single"/>
              </w:rPr>
              <w:t>P</w:t>
            </w:r>
            <w:r w:rsidR="00DB2132">
              <w:rPr>
                <w:rFonts w:ascii="Calibri" w:hAnsi="Calibri" w:cs="Calibri"/>
                <w:b/>
                <w:iCs/>
                <w:caps/>
                <w:noProof/>
                <w:color w:val="1F497D"/>
                <w:sz w:val="32"/>
                <w:szCs w:val="32"/>
                <w:u w:val="single"/>
              </w:rPr>
              <w:t>F</w:t>
            </w:r>
            <w:r w:rsidR="006E3B61">
              <w:rPr>
                <w:rFonts w:ascii="Calibri" w:hAnsi="Calibri" w:cs="Calibri"/>
                <w:b/>
                <w:iCs/>
                <w:caps/>
                <w:noProof/>
                <w:color w:val="1F497D"/>
                <w:sz w:val="32"/>
                <w:szCs w:val="32"/>
                <w:u w:val="single"/>
              </w:rPr>
              <w:t>2</w:t>
            </w:r>
            <w:r w:rsidR="00B5328B">
              <w:rPr>
                <w:rFonts w:ascii="Calibri" w:hAnsi="Calibri" w:cs="Calibri"/>
                <w:b/>
                <w:iCs/>
                <w:caps/>
                <w:noProof/>
                <w:color w:val="1F497D"/>
                <w:sz w:val="32"/>
                <w:szCs w:val="32"/>
                <w:u w:val="single"/>
              </w:rPr>
              <w:t>115</w:t>
            </w:r>
          </w:p>
          <w:p w14:paraId="788DCB02" w14:textId="77777777" w:rsidR="00CE399E" w:rsidRPr="008E6DCA" w:rsidRDefault="00CE399E" w:rsidP="00951C8C">
            <w:pPr>
              <w:jc w:val="center"/>
              <w:rPr>
                <w:rFonts w:ascii="Calibri" w:hAnsi="Calibri" w:cs="Calibri"/>
                <w:iCs/>
                <w:color w:val="1F497D"/>
                <w:sz w:val="32"/>
                <w:szCs w:val="32"/>
                <w:u w:val="single"/>
              </w:rPr>
            </w:pPr>
          </w:p>
          <w:p w14:paraId="72B213F2" w14:textId="594AAA27" w:rsidR="00342050" w:rsidRPr="00CE399E" w:rsidRDefault="00B5328B" w:rsidP="006B288D">
            <w:pPr>
              <w:jc w:val="center"/>
              <w:rPr>
                <w:rFonts w:ascii="Calibri" w:hAnsi="Calibri" w:cs="Calibri"/>
                <w:b/>
                <w:iCs/>
                <w:caps/>
                <w:noProof/>
                <w:color w:val="1F497D"/>
                <w:sz w:val="32"/>
                <w:szCs w:val="32"/>
              </w:rPr>
            </w:pPr>
            <w:r>
              <w:rPr>
                <w:rFonts w:ascii="Calibri" w:hAnsi="Calibri" w:cs="Calibri"/>
                <w:b/>
                <w:iCs/>
                <w:caps/>
                <w:noProof/>
                <w:color w:val="1F497D"/>
                <w:sz w:val="32"/>
                <w:szCs w:val="32"/>
              </w:rPr>
              <w:t xml:space="preserve">PRESTATIONS D’AGENCE DE VOYAGE </w:t>
            </w:r>
            <w:r w:rsidR="006F4220">
              <w:rPr>
                <w:rFonts w:ascii="Calibri" w:hAnsi="Calibri" w:cs="Calibri"/>
                <w:b/>
                <w:iCs/>
                <w:caps/>
                <w:noProof/>
                <w:color w:val="1F497D"/>
                <w:sz w:val="32"/>
                <w:szCs w:val="32"/>
              </w:rPr>
              <w:t>et de mise a di</w:t>
            </w:r>
            <w:r w:rsidR="00576010">
              <w:rPr>
                <w:rFonts w:ascii="Calibri" w:hAnsi="Calibri" w:cs="Calibri"/>
                <w:b/>
                <w:iCs/>
                <w:caps/>
                <w:noProof/>
                <w:color w:val="1F497D"/>
                <w:sz w:val="32"/>
                <w:szCs w:val="32"/>
              </w:rPr>
              <w:t>sp</w:t>
            </w:r>
            <w:r w:rsidR="006F4220">
              <w:rPr>
                <w:rFonts w:ascii="Calibri" w:hAnsi="Calibri" w:cs="Calibri"/>
                <w:b/>
                <w:iCs/>
                <w:caps/>
                <w:noProof/>
                <w:color w:val="1F497D"/>
                <w:sz w:val="32"/>
                <w:szCs w:val="32"/>
              </w:rPr>
              <w:t>o</w:t>
            </w:r>
            <w:r w:rsidR="00576010">
              <w:rPr>
                <w:rFonts w:ascii="Calibri" w:hAnsi="Calibri" w:cs="Calibri"/>
                <w:b/>
                <w:iCs/>
                <w:caps/>
                <w:noProof/>
                <w:color w:val="1F497D"/>
                <w:sz w:val="32"/>
                <w:szCs w:val="32"/>
              </w:rPr>
              <w:t>si</w:t>
            </w:r>
            <w:r w:rsidR="006F4220">
              <w:rPr>
                <w:rFonts w:ascii="Calibri" w:hAnsi="Calibri" w:cs="Calibri"/>
                <w:b/>
                <w:iCs/>
                <w:caps/>
                <w:noProof/>
                <w:color w:val="1F497D"/>
                <w:sz w:val="32"/>
                <w:szCs w:val="32"/>
              </w:rPr>
              <w:t xml:space="preserve">tion d’UN PORTAIL DE RESERVATION EN LIGNE </w:t>
            </w:r>
            <w:r>
              <w:rPr>
                <w:rFonts w:ascii="Calibri" w:hAnsi="Calibri" w:cs="Calibri"/>
                <w:b/>
                <w:iCs/>
                <w:caps/>
                <w:noProof/>
                <w:color w:val="1F497D"/>
                <w:sz w:val="32"/>
                <w:szCs w:val="32"/>
              </w:rPr>
              <w:t>POUR</w:t>
            </w:r>
            <w:r w:rsidR="009E2A96">
              <w:rPr>
                <w:rFonts w:ascii="Calibri" w:hAnsi="Calibri" w:cs="Calibri"/>
                <w:b/>
                <w:iCs/>
                <w:caps/>
                <w:noProof/>
                <w:color w:val="1F497D"/>
                <w:sz w:val="32"/>
                <w:szCs w:val="32"/>
              </w:rPr>
              <w:t xml:space="preserve"> LA </w:t>
            </w:r>
            <w:r w:rsidR="00CE399E" w:rsidRPr="00CE399E">
              <w:rPr>
                <w:rFonts w:ascii="Calibri" w:hAnsi="Calibri" w:cs="Calibri"/>
                <w:b/>
                <w:iCs/>
                <w:caps/>
                <w:noProof/>
                <w:color w:val="1F497D"/>
                <w:sz w:val="32"/>
                <w:szCs w:val="32"/>
              </w:rPr>
              <w:t>CCI de Maine et Loire</w:t>
            </w:r>
          </w:p>
          <w:p w14:paraId="34B40D72" w14:textId="77777777" w:rsidR="007074E8" w:rsidRPr="00D733D4" w:rsidRDefault="007074E8" w:rsidP="0042064E">
            <w:pPr>
              <w:rPr>
                <w:rFonts w:ascii="Calibri" w:hAnsi="Calibri" w:cs="Calibri"/>
                <w:color w:val="000000"/>
                <w:sz w:val="32"/>
                <w:szCs w:val="32"/>
              </w:rPr>
            </w:pPr>
          </w:p>
          <w:p w14:paraId="7A74A2DB" w14:textId="77777777" w:rsidR="00342050" w:rsidRPr="00D733D4" w:rsidRDefault="00342050" w:rsidP="00951C8C">
            <w:pPr>
              <w:jc w:val="center"/>
              <w:rPr>
                <w:rFonts w:ascii="Calibri" w:hAnsi="Calibri" w:cs="Calibri"/>
                <w:color w:val="000000"/>
                <w:sz w:val="32"/>
                <w:szCs w:val="32"/>
              </w:rPr>
            </w:pP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p>
          <w:p w14:paraId="6798A098" w14:textId="77777777" w:rsidR="00342050" w:rsidRPr="00D733D4" w:rsidRDefault="00342050" w:rsidP="0042064E">
            <w:pPr>
              <w:rPr>
                <w:rFonts w:ascii="Calibri" w:hAnsi="Calibri" w:cs="Calibri"/>
                <w:color w:val="000000"/>
                <w:sz w:val="32"/>
                <w:szCs w:val="32"/>
              </w:rPr>
            </w:pPr>
          </w:p>
          <w:p w14:paraId="6555DCEE" w14:textId="77777777" w:rsidR="00342050" w:rsidRPr="00D733D4" w:rsidRDefault="00823357" w:rsidP="00951C8C">
            <w:pPr>
              <w:tabs>
                <w:tab w:val="right" w:pos="4395"/>
                <w:tab w:val="center" w:pos="4536"/>
                <w:tab w:val="left" w:pos="4678"/>
              </w:tabs>
              <w:jc w:val="center"/>
              <w:rPr>
                <w:rFonts w:ascii="Calibri" w:hAnsi="Calibri" w:cs="Calibri"/>
                <w:b/>
                <w:i/>
                <w:noProof/>
                <w:color w:val="000000"/>
                <w:sz w:val="32"/>
                <w:szCs w:val="32"/>
              </w:rPr>
            </w:pPr>
            <w:r>
              <w:rPr>
                <w:rFonts w:ascii="Calibri" w:hAnsi="Calibri" w:cs="Calibri"/>
                <w:b/>
                <w:noProof/>
                <w:color w:val="000000"/>
                <w:sz w:val="40"/>
                <w:szCs w:val="40"/>
              </w:rPr>
              <w:t>Règlement de consultation (R</w:t>
            </w:r>
            <w:r w:rsidR="000C7696">
              <w:rPr>
                <w:rFonts w:ascii="Calibri" w:hAnsi="Calibri" w:cs="Calibri"/>
                <w:b/>
                <w:noProof/>
                <w:color w:val="000000"/>
                <w:sz w:val="40"/>
                <w:szCs w:val="40"/>
              </w:rPr>
              <w:t>.</w:t>
            </w:r>
            <w:r>
              <w:rPr>
                <w:rFonts w:ascii="Calibri" w:hAnsi="Calibri" w:cs="Calibri"/>
                <w:b/>
                <w:noProof/>
                <w:color w:val="000000"/>
                <w:sz w:val="40"/>
                <w:szCs w:val="40"/>
              </w:rPr>
              <w:t>C</w:t>
            </w:r>
            <w:r w:rsidR="00BF6726">
              <w:rPr>
                <w:rFonts w:ascii="Calibri" w:hAnsi="Calibri" w:cs="Calibri"/>
                <w:b/>
                <w:noProof/>
                <w:color w:val="000000"/>
                <w:sz w:val="40"/>
                <w:szCs w:val="40"/>
              </w:rPr>
              <w:t>)</w:t>
            </w:r>
          </w:p>
          <w:p w14:paraId="2A097E03" w14:textId="77777777" w:rsidR="00342050" w:rsidRPr="00D733D4" w:rsidRDefault="00342050" w:rsidP="0042064E">
            <w:pPr>
              <w:rPr>
                <w:rFonts w:ascii="Calibri" w:hAnsi="Calibri" w:cs="Calibri"/>
                <w:b/>
                <w:noProof/>
                <w:color w:val="000000"/>
              </w:rPr>
            </w:pPr>
          </w:p>
          <w:p w14:paraId="493413FA" w14:textId="77777777" w:rsidR="00342050" w:rsidRPr="00D733D4" w:rsidRDefault="00342050" w:rsidP="0042064E">
            <w:pPr>
              <w:rPr>
                <w:rFonts w:ascii="Calibri" w:hAnsi="Calibri" w:cs="Calibri"/>
                <w:b/>
                <w:noProof/>
                <w:color w:val="000000"/>
              </w:rPr>
            </w:pPr>
          </w:p>
          <w:tbl>
            <w:tblPr>
              <w:tblW w:w="0" w:type="auto"/>
              <w:tblLook w:val="04A0" w:firstRow="1" w:lastRow="0" w:firstColumn="1" w:lastColumn="0" w:noHBand="0" w:noVBand="1"/>
            </w:tblPr>
            <w:tblGrid>
              <w:gridCol w:w="2890"/>
              <w:gridCol w:w="6095"/>
            </w:tblGrid>
            <w:tr w:rsidR="00342050" w:rsidRPr="00D733D4" w14:paraId="23897939" w14:textId="77777777" w:rsidTr="00D63AC0">
              <w:trPr>
                <w:trHeight w:val="863"/>
              </w:trPr>
              <w:tc>
                <w:tcPr>
                  <w:tcW w:w="2890" w:type="dxa"/>
                  <w:tcBorders>
                    <w:top w:val="nil"/>
                    <w:left w:val="nil"/>
                    <w:bottom w:val="nil"/>
                    <w:right w:val="nil"/>
                  </w:tcBorders>
                </w:tcPr>
                <w:p w14:paraId="6DEF4452" w14:textId="77777777" w:rsidR="00342050" w:rsidRPr="00D733D4" w:rsidRDefault="00342050" w:rsidP="0042064E">
                  <w:pPr>
                    <w:rPr>
                      <w:rFonts w:ascii="Calibri" w:hAnsi="Calibri" w:cs="Calibri"/>
                      <w:b/>
                      <w:noProof/>
                      <w:color w:val="000000"/>
                    </w:rPr>
                  </w:pPr>
                  <w:r w:rsidRPr="00D733D4">
                    <w:rPr>
                      <w:rFonts w:ascii="Calibri" w:hAnsi="Calibri" w:cs="Calibri"/>
                      <w:b/>
                      <w:noProof/>
                      <w:color w:val="000000"/>
                    </w:rPr>
                    <w:t>Pouvoir Adjudicateur :</w:t>
                  </w:r>
                </w:p>
                <w:p w14:paraId="0F1CEA37" w14:textId="77777777" w:rsidR="00342050" w:rsidRPr="00D733D4" w:rsidRDefault="00342050" w:rsidP="0042064E">
                  <w:pPr>
                    <w:rPr>
                      <w:rFonts w:ascii="Calibri" w:hAnsi="Calibri" w:cs="Calibri"/>
                      <w:b/>
                      <w:noProof/>
                      <w:color w:val="000000"/>
                    </w:rPr>
                  </w:pPr>
                </w:p>
              </w:tc>
              <w:tc>
                <w:tcPr>
                  <w:tcW w:w="6095" w:type="dxa"/>
                  <w:tcBorders>
                    <w:top w:val="nil"/>
                    <w:left w:val="nil"/>
                    <w:bottom w:val="nil"/>
                    <w:right w:val="nil"/>
                  </w:tcBorders>
                </w:tcPr>
                <w:p w14:paraId="6351ED29" w14:textId="77777777" w:rsidR="00342050" w:rsidRPr="00D733D4" w:rsidRDefault="00342050" w:rsidP="00342050">
                  <w:pPr>
                    <w:rPr>
                      <w:rFonts w:ascii="Calibri" w:hAnsi="Calibri" w:cs="Calibri"/>
                      <w:color w:val="000000"/>
                    </w:rPr>
                  </w:pPr>
                  <w:r w:rsidRPr="00D733D4">
                    <w:rPr>
                      <w:rFonts w:ascii="Calibri" w:hAnsi="Calibri" w:cs="Calibri"/>
                      <w:noProof/>
                      <w:color w:val="000000"/>
                    </w:rPr>
                    <w:t xml:space="preserve">Chambre de Commerce et d’Industrie de </w:t>
                  </w:r>
                  <w:r w:rsidR="00CE399E">
                    <w:rPr>
                      <w:rFonts w:ascii="Calibri" w:hAnsi="Calibri" w:cs="Calibri"/>
                      <w:noProof/>
                      <w:color w:val="000000"/>
                    </w:rPr>
                    <w:t>Maine et Loire</w:t>
                  </w:r>
                </w:p>
                <w:p w14:paraId="59042C0A" w14:textId="6E608A5E" w:rsidR="00342050" w:rsidRDefault="006C431C" w:rsidP="00F677CA">
                  <w:pPr>
                    <w:rPr>
                      <w:rFonts w:ascii="Calibri" w:hAnsi="Calibri" w:cs="Calibri"/>
                      <w:noProof/>
                      <w:color w:val="000000"/>
                    </w:rPr>
                  </w:pPr>
                  <w:r>
                    <w:rPr>
                      <w:rFonts w:ascii="Calibri" w:hAnsi="Calibri" w:cs="Calibri"/>
                      <w:noProof/>
                      <w:color w:val="000000"/>
                    </w:rPr>
                    <w:t>11 avenue de la Constitution 49100</w:t>
                  </w:r>
                  <w:r w:rsidR="006B288D" w:rsidRPr="006B288D">
                    <w:rPr>
                      <w:rFonts w:ascii="Calibri" w:hAnsi="Calibri" w:cs="Calibri"/>
                      <w:noProof/>
                      <w:color w:val="000000"/>
                    </w:rPr>
                    <w:t xml:space="preserve"> Angers </w:t>
                  </w:r>
                </w:p>
                <w:p w14:paraId="101A55ED" w14:textId="77777777" w:rsidR="006B288D" w:rsidRDefault="006B288D" w:rsidP="00F677CA">
                  <w:pPr>
                    <w:rPr>
                      <w:rFonts w:ascii="Calibri" w:hAnsi="Calibri" w:cs="Calibri"/>
                      <w:b/>
                      <w:noProof/>
                      <w:color w:val="000000"/>
                    </w:rPr>
                  </w:pPr>
                </w:p>
                <w:p w14:paraId="5D5F13DA" w14:textId="77777777" w:rsidR="00F677CA" w:rsidRPr="00D733D4" w:rsidRDefault="00F677CA" w:rsidP="00F677CA">
                  <w:pPr>
                    <w:rPr>
                      <w:rFonts w:ascii="Calibri" w:hAnsi="Calibri" w:cs="Calibri"/>
                      <w:b/>
                      <w:noProof/>
                      <w:color w:val="000000"/>
                    </w:rPr>
                  </w:pPr>
                </w:p>
              </w:tc>
            </w:tr>
            <w:tr w:rsidR="00342050" w:rsidRPr="00D733D4" w14:paraId="43748AFB" w14:textId="77777777" w:rsidTr="00A76C73">
              <w:tc>
                <w:tcPr>
                  <w:tcW w:w="2890" w:type="dxa"/>
                  <w:tcBorders>
                    <w:top w:val="nil"/>
                    <w:left w:val="nil"/>
                    <w:bottom w:val="nil"/>
                    <w:right w:val="nil"/>
                  </w:tcBorders>
                </w:tcPr>
                <w:p w14:paraId="6BFC502D" w14:textId="77777777" w:rsidR="00342050" w:rsidRPr="00D733D4" w:rsidRDefault="00342050" w:rsidP="0042064E">
                  <w:pPr>
                    <w:rPr>
                      <w:rFonts w:ascii="Calibri" w:hAnsi="Calibri" w:cs="Calibri"/>
                      <w:b/>
                      <w:noProof/>
                      <w:color w:val="000000"/>
                    </w:rPr>
                  </w:pPr>
                  <w:r w:rsidRPr="00D733D4">
                    <w:rPr>
                      <w:rFonts w:ascii="Calibri" w:hAnsi="Calibri" w:cs="Calibri"/>
                      <w:b/>
                      <w:noProof/>
                      <w:color w:val="000000"/>
                    </w:rPr>
                    <w:t>Mode de passation et forme du marché :</w:t>
                  </w:r>
                </w:p>
              </w:tc>
              <w:tc>
                <w:tcPr>
                  <w:tcW w:w="6095" w:type="dxa"/>
                  <w:tcBorders>
                    <w:top w:val="nil"/>
                    <w:left w:val="nil"/>
                    <w:bottom w:val="nil"/>
                    <w:right w:val="nil"/>
                  </w:tcBorders>
                </w:tcPr>
                <w:p w14:paraId="499CD1B2" w14:textId="34BAE5DD" w:rsidR="00A76C73" w:rsidRDefault="00D63AC0" w:rsidP="00A76C73">
                  <w:pPr>
                    <w:spacing w:before="120"/>
                    <w:rPr>
                      <w:rFonts w:ascii="Calibri" w:hAnsi="Calibri" w:cs="Calibri"/>
                      <w:noProof/>
                      <w:color w:val="000000"/>
                    </w:rPr>
                  </w:pPr>
                  <w:r w:rsidRPr="00D63AC0">
                    <w:rPr>
                      <w:rFonts w:ascii="Calibri" w:hAnsi="Calibri" w:cs="Calibri"/>
                      <w:noProof/>
                      <w:color w:val="000000"/>
                    </w:rPr>
                    <w:t>Procédure d’appel d’offres, en application des articles L2124-1 ; L2124-2 et R2124-1 ; R2124-2-1 du Code de la Commande publique.</w:t>
                  </w:r>
                </w:p>
                <w:p w14:paraId="2025838A" w14:textId="77777777" w:rsidR="00A76C73" w:rsidRDefault="00A76C73" w:rsidP="00A76C73">
                  <w:pPr>
                    <w:spacing w:before="120"/>
                    <w:rPr>
                      <w:rFonts w:ascii="Calibri" w:hAnsi="Calibri" w:cs="Calibri"/>
                      <w:b/>
                      <w:noProof/>
                      <w:color w:val="000000"/>
                      <w:u w:val="single"/>
                    </w:rPr>
                  </w:pPr>
                </w:p>
                <w:p w14:paraId="5A3411DC" w14:textId="77777777" w:rsidR="00F7177C" w:rsidRPr="003E691B" w:rsidRDefault="00F7177C" w:rsidP="00F7177C">
                  <w:pPr>
                    <w:keepNext/>
                    <w:rPr>
                      <w:rFonts w:ascii="Calibri" w:hAnsi="Calibri" w:cs="Calibri"/>
                      <w:noProof/>
                      <w:color w:val="000000"/>
                    </w:rPr>
                  </w:pPr>
                </w:p>
                <w:p w14:paraId="1A9DFEC3" w14:textId="77777777" w:rsidR="00342050" w:rsidRPr="00016703" w:rsidRDefault="00823357" w:rsidP="00016703">
                  <w:pPr>
                    <w:jc w:val="center"/>
                    <w:rPr>
                      <w:rFonts w:ascii="Calibri" w:hAnsi="Calibri" w:cs="Calibri"/>
                      <w:b/>
                      <w:noProof/>
                      <w:color w:val="000000"/>
                      <w:sz w:val="32"/>
                      <w:szCs w:val="32"/>
                    </w:rPr>
                  </w:pPr>
                  <w:r w:rsidRPr="00016703">
                    <w:rPr>
                      <w:rFonts w:ascii="Calibri" w:hAnsi="Calibri" w:cs="Calibri"/>
                      <w:b/>
                      <w:noProof/>
                      <w:color w:val="000000"/>
                      <w:sz w:val="32"/>
                      <w:szCs w:val="32"/>
                    </w:rPr>
                    <w:t>Date limite de réception des candidatures et des offres :</w:t>
                  </w:r>
                </w:p>
                <w:p w14:paraId="3A435083" w14:textId="7AA1AA54" w:rsidR="00016703" w:rsidRPr="00D733D4" w:rsidRDefault="007F0336" w:rsidP="00016703">
                  <w:pPr>
                    <w:jc w:val="center"/>
                    <w:rPr>
                      <w:rFonts w:ascii="Calibri" w:hAnsi="Calibri" w:cs="Calibri"/>
                      <w:noProof/>
                      <w:color w:val="000000"/>
                    </w:rPr>
                  </w:pPr>
                  <w:r w:rsidRPr="00956C1C">
                    <w:rPr>
                      <w:rFonts w:ascii="Calibri" w:hAnsi="Calibri" w:cs="Calibri"/>
                      <w:b/>
                      <w:noProof/>
                      <w:color w:val="000000"/>
                      <w:sz w:val="32"/>
                      <w:szCs w:val="32"/>
                    </w:rPr>
                    <w:t>Lundi 30</w:t>
                  </w:r>
                  <w:r w:rsidR="000C29A8" w:rsidRPr="00956C1C">
                    <w:rPr>
                      <w:rFonts w:ascii="Calibri" w:hAnsi="Calibri" w:cs="Calibri"/>
                      <w:b/>
                      <w:noProof/>
                      <w:color w:val="000000"/>
                      <w:sz w:val="32"/>
                      <w:szCs w:val="32"/>
                    </w:rPr>
                    <w:t xml:space="preserve"> </w:t>
                  </w:r>
                  <w:r w:rsidR="005D756C" w:rsidRPr="00956C1C">
                    <w:rPr>
                      <w:rFonts w:ascii="Calibri" w:hAnsi="Calibri" w:cs="Calibri"/>
                      <w:b/>
                      <w:noProof/>
                      <w:color w:val="000000"/>
                      <w:sz w:val="32"/>
                      <w:szCs w:val="32"/>
                    </w:rPr>
                    <w:t>mars</w:t>
                  </w:r>
                  <w:r w:rsidR="000C29A8" w:rsidRPr="00956C1C">
                    <w:rPr>
                      <w:rFonts w:ascii="Calibri" w:hAnsi="Calibri" w:cs="Calibri"/>
                      <w:b/>
                      <w:noProof/>
                      <w:color w:val="000000"/>
                      <w:sz w:val="32"/>
                      <w:szCs w:val="32"/>
                    </w:rPr>
                    <w:t xml:space="preserve"> 2026</w:t>
                  </w:r>
                  <w:r w:rsidR="003E63D8" w:rsidRPr="00956C1C">
                    <w:rPr>
                      <w:rFonts w:ascii="Calibri" w:hAnsi="Calibri" w:cs="Calibri"/>
                      <w:b/>
                      <w:noProof/>
                      <w:color w:val="000000"/>
                      <w:sz w:val="32"/>
                      <w:szCs w:val="32"/>
                    </w:rPr>
                    <w:t xml:space="preserve"> </w:t>
                  </w:r>
                  <w:r w:rsidR="00016703" w:rsidRPr="00956C1C">
                    <w:rPr>
                      <w:rFonts w:ascii="Calibri" w:hAnsi="Calibri" w:cs="Calibri"/>
                      <w:b/>
                      <w:noProof/>
                      <w:color w:val="000000"/>
                      <w:sz w:val="32"/>
                      <w:szCs w:val="32"/>
                    </w:rPr>
                    <w:t>à 12h00</w:t>
                  </w:r>
                </w:p>
              </w:tc>
            </w:tr>
          </w:tbl>
          <w:p w14:paraId="69048D68" w14:textId="77777777" w:rsidR="00342050" w:rsidRPr="00D733D4" w:rsidRDefault="00342050" w:rsidP="0042064E">
            <w:pPr>
              <w:rPr>
                <w:rFonts w:ascii="Calibri" w:hAnsi="Calibri" w:cs="Calibri"/>
                <w:b/>
                <w:noProof/>
                <w:color w:val="000000"/>
              </w:rPr>
            </w:pPr>
          </w:p>
          <w:p w14:paraId="6EB1C0E5" w14:textId="77777777" w:rsidR="00342050" w:rsidRPr="00D733D4" w:rsidRDefault="00342050" w:rsidP="0042064E">
            <w:pPr>
              <w:rPr>
                <w:rFonts w:ascii="Calibri" w:hAnsi="Calibri" w:cs="Calibri"/>
                <w:b/>
                <w:noProof/>
                <w:color w:val="000000"/>
              </w:rPr>
            </w:pPr>
          </w:p>
          <w:p w14:paraId="34420388" w14:textId="77777777" w:rsidR="00342050" w:rsidRPr="00D733D4" w:rsidRDefault="00342050" w:rsidP="00951C8C">
            <w:pPr>
              <w:jc w:val="center"/>
              <w:rPr>
                <w:rFonts w:ascii="Calibri" w:hAnsi="Calibri" w:cs="Calibri"/>
                <w:b/>
                <w:noProof/>
                <w:color w:val="000000"/>
                <w:sz w:val="28"/>
                <w:szCs w:val="28"/>
              </w:rPr>
            </w:pPr>
          </w:p>
          <w:p w14:paraId="638E5970" w14:textId="77777777" w:rsidR="00342050" w:rsidRPr="00D733D4" w:rsidRDefault="00342050" w:rsidP="00951C8C">
            <w:pPr>
              <w:spacing w:after="60"/>
              <w:ind w:left="720"/>
              <w:rPr>
                <w:rFonts w:ascii="Calibri" w:hAnsi="Calibri" w:cs="Calibri"/>
                <w:b/>
                <w:noProof/>
                <w:color w:val="000000"/>
              </w:rPr>
            </w:pPr>
          </w:p>
        </w:tc>
      </w:tr>
    </w:tbl>
    <w:p w14:paraId="05B458D9" w14:textId="77777777" w:rsidR="00AC35F6" w:rsidRDefault="00AC35F6" w:rsidP="00AC35F6">
      <w:pPr>
        <w:keepNext/>
        <w:rPr>
          <w:rFonts w:ascii="Calibri" w:hAnsi="Calibri"/>
          <w:b/>
          <w:color w:val="1F497D"/>
          <w:sz w:val="28"/>
          <w:szCs w:val="28"/>
          <w:u w:val="single"/>
        </w:rPr>
      </w:pPr>
    </w:p>
    <w:p w14:paraId="72C1224B" w14:textId="77777777" w:rsidR="00B5328B" w:rsidRDefault="00B5328B" w:rsidP="004E672D">
      <w:pPr>
        <w:pStyle w:val="TM1"/>
        <w:tabs>
          <w:tab w:val="left" w:pos="993"/>
        </w:tabs>
        <w:jc w:val="center"/>
        <w:rPr>
          <w:rFonts w:ascii="Calibri" w:hAnsi="Calibri"/>
          <w:sz w:val="40"/>
          <w:szCs w:val="40"/>
        </w:rPr>
      </w:pPr>
    </w:p>
    <w:p w14:paraId="764D908D" w14:textId="77777777" w:rsidR="004E672D" w:rsidRPr="00764C48" w:rsidRDefault="004E672D" w:rsidP="004E672D">
      <w:pPr>
        <w:pStyle w:val="TM1"/>
        <w:tabs>
          <w:tab w:val="left" w:pos="993"/>
        </w:tabs>
        <w:jc w:val="center"/>
        <w:rPr>
          <w:rFonts w:ascii="Calibri" w:hAnsi="Calibri"/>
          <w:b w:val="0"/>
          <w:i/>
          <w:sz w:val="40"/>
          <w:szCs w:val="40"/>
        </w:rPr>
      </w:pPr>
      <w:r w:rsidRPr="00764C48">
        <w:rPr>
          <w:rFonts w:ascii="Calibri" w:hAnsi="Calibri"/>
          <w:sz w:val="40"/>
          <w:szCs w:val="40"/>
        </w:rPr>
        <w:t>SOMMAIRE</w:t>
      </w:r>
    </w:p>
    <w:p w14:paraId="18AF746D" w14:textId="77777777" w:rsidR="004E672D" w:rsidRPr="00D733D4" w:rsidRDefault="004E672D" w:rsidP="004E672D">
      <w:pPr>
        <w:rPr>
          <w:rFonts w:ascii="Calibri" w:hAnsi="Calibri"/>
        </w:rPr>
      </w:pPr>
    </w:p>
    <w:p w14:paraId="18646507" w14:textId="3876B493" w:rsidR="00733B2D" w:rsidRDefault="004E672D">
      <w:pPr>
        <w:pStyle w:val="TM1"/>
        <w:tabs>
          <w:tab w:val="left" w:pos="410"/>
        </w:tabs>
        <w:rPr>
          <w:rFonts w:asciiTheme="minorHAnsi" w:eastAsiaTheme="minorEastAsia" w:hAnsiTheme="minorHAnsi" w:cstheme="minorBidi"/>
          <w:b w:val="0"/>
          <w:bCs w:val="0"/>
          <w:caps w:val="0"/>
          <w:noProof/>
          <w:kern w:val="2"/>
          <w:sz w:val="24"/>
          <w:szCs w:val="24"/>
          <w:u w:val="none"/>
          <w14:ligatures w14:val="standardContextual"/>
        </w:rPr>
      </w:pPr>
      <w:r w:rsidRPr="00D733D4">
        <w:rPr>
          <w:rFonts w:ascii="Calibri" w:hAnsi="Calibri"/>
        </w:rPr>
        <w:fldChar w:fldCharType="begin"/>
      </w:r>
      <w:r w:rsidRPr="00D733D4">
        <w:rPr>
          <w:rFonts w:ascii="Calibri" w:hAnsi="Calibri"/>
        </w:rPr>
        <w:instrText xml:space="preserve"> TOC \o "1-2" \h \z </w:instrText>
      </w:r>
      <w:r w:rsidRPr="00D733D4">
        <w:rPr>
          <w:rFonts w:ascii="Calibri" w:hAnsi="Calibri"/>
        </w:rPr>
        <w:fldChar w:fldCharType="separate"/>
      </w:r>
      <w:hyperlink w:anchor="_Toc220507125" w:history="1">
        <w:r w:rsidR="00733B2D" w:rsidRPr="004D3197">
          <w:rPr>
            <w:rStyle w:val="Lienhypertexte"/>
            <w:rFonts w:ascii="Calibri" w:hAnsi="Calibri"/>
            <w:noProof/>
          </w:rPr>
          <w:t>1.</w:t>
        </w:r>
        <w:r w:rsidR="00733B2D">
          <w:rPr>
            <w:rFonts w:asciiTheme="minorHAnsi" w:eastAsiaTheme="minorEastAsia" w:hAnsiTheme="minorHAnsi" w:cstheme="minorBidi"/>
            <w:b w:val="0"/>
            <w:bCs w:val="0"/>
            <w:caps w:val="0"/>
            <w:noProof/>
            <w:kern w:val="2"/>
            <w:sz w:val="24"/>
            <w:szCs w:val="24"/>
            <w:u w:val="none"/>
            <w14:ligatures w14:val="standardContextual"/>
          </w:rPr>
          <w:tab/>
        </w:r>
        <w:r w:rsidR="00733B2D" w:rsidRPr="004D3197">
          <w:rPr>
            <w:rStyle w:val="Lienhypertexte"/>
            <w:rFonts w:ascii="Calibri" w:hAnsi="Calibri"/>
            <w:noProof/>
          </w:rPr>
          <w:t>CARACTERISTIQUES PRINCIPALES</w:t>
        </w:r>
        <w:r w:rsidR="00733B2D">
          <w:rPr>
            <w:noProof/>
            <w:webHidden/>
          </w:rPr>
          <w:tab/>
        </w:r>
        <w:r w:rsidR="00733B2D">
          <w:rPr>
            <w:noProof/>
            <w:webHidden/>
          </w:rPr>
          <w:fldChar w:fldCharType="begin"/>
        </w:r>
        <w:r w:rsidR="00733B2D">
          <w:rPr>
            <w:noProof/>
            <w:webHidden/>
          </w:rPr>
          <w:instrText xml:space="preserve"> PAGEREF _Toc220507125 \h </w:instrText>
        </w:r>
        <w:r w:rsidR="00733B2D">
          <w:rPr>
            <w:noProof/>
            <w:webHidden/>
          </w:rPr>
        </w:r>
        <w:r w:rsidR="00733B2D">
          <w:rPr>
            <w:noProof/>
            <w:webHidden/>
          </w:rPr>
          <w:fldChar w:fldCharType="separate"/>
        </w:r>
        <w:r w:rsidR="0095010D">
          <w:rPr>
            <w:noProof/>
            <w:webHidden/>
          </w:rPr>
          <w:t>3</w:t>
        </w:r>
        <w:r w:rsidR="00733B2D">
          <w:rPr>
            <w:noProof/>
            <w:webHidden/>
          </w:rPr>
          <w:fldChar w:fldCharType="end"/>
        </w:r>
      </w:hyperlink>
    </w:p>
    <w:p w14:paraId="5E848CF7" w14:textId="7765ACB4" w:rsidR="00733B2D" w:rsidRDefault="00733B2D">
      <w:pPr>
        <w:pStyle w:val="TM1"/>
        <w:tabs>
          <w:tab w:val="left" w:pos="410"/>
        </w:tabs>
        <w:rPr>
          <w:rFonts w:asciiTheme="minorHAnsi" w:eastAsiaTheme="minorEastAsia" w:hAnsiTheme="minorHAnsi" w:cstheme="minorBidi"/>
          <w:b w:val="0"/>
          <w:bCs w:val="0"/>
          <w:caps w:val="0"/>
          <w:noProof/>
          <w:kern w:val="2"/>
          <w:sz w:val="24"/>
          <w:szCs w:val="24"/>
          <w:u w:val="none"/>
          <w14:ligatures w14:val="standardContextual"/>
        </w:rPr>
      </w:pPr>
      <w:hyperlink w:anchor="_Toc220507126" w:history="1">
        <w:r w:rsidRPr="004D3197">
          <w:rPr>
            <w:rStyle w:val="Lienhypertexte"/>
            <w:rFonts w:ascii="Calibri" w:hAnsi="Calibri"/>
            <w:noProof/>
          </w:rPr>
          <w:t>2.</w:t>
        </w:r>
        <w:r>
          <w:rPr>
            <w:rFonts w:asciiTheme="minorHAnsi" w:eastAsiaTheme="minorEastAsia" w:hAnsiTheme="minorHAnsi" w:cstheme="minorBidi"/>
            <w:b w:val="0"/>
            <w:bCs w:val="0"/>
            <w:caps w:val="0"/>
            <w:noProof/>
            <w:kern w:val="2"/>
            <w:sz w:val="24"/>
            <w:szCs w:val="24"/>
            <w:u w:val="none"/>
            <w14:ligatures w14:val="standardContextual"/>
          </w:rPr>
          <w:tab/>
        </w:r>
        <w:r w:rsidRPr="004D3197">
          <w:rPr>
            <w:rStyle w:val="Lienhypertexte"/>
            <w:rFonts w:ascii="Calibri" w:hAnsi="Calibri"/>
            <w:noProof/>
          </w:rPr>
          <w:t>IDENTIFICATION DU POUVOIR ADJUDICATEUR</w:t>
        </w:r>
        <w:r>
          <w:rPr>
            <w:noProof/>
            <w:webHidden/>
          </w:rPr>
          <w:tab/>
        </w:r>
        <w:r>
          <w:rPr>
            <w:noProof/>
            <w:webHidden/>
          </w:rPr>
          <w:fldChar w:fldCharType="begin"/>
        </w:r>
        <w:r>
          <w:rPr>
            <w:noProof/>
            <w:webHidden/>
          </w:rPr>
          <w:instrText xml:space="preserve"> PAGEREF _Toc220507126 \h </w:instrText>
        </w:r>
        <w:r>
          <w:rPr>
            <w:noProof/>
            <w:webHidden/>
          </w:rPr>
        </w:r>
        <w:r>
          <w:rPr>
            <w:noProof/>
            <w:webHidden/>
          </w:rPr>
          <w:fldChar w:fldCharType="separate"/>
        </w:r>
        <w:r w:rsidR="0095010D">
          <w:rPr>
            <w:noProof/>
            <w:webHidden/>
          </w:rPr>
          <w:t>4</w:t>
        </w:r>
        <w:r>
          <w:rPr>
            <w:noProof/>
            <w:webHidden/>
          </w:rPr>
          <w:fldChar w:fldCharType="end"/>
        </w:r>
      </w:hyperlink>
    </w:p>
    <w:p w14:paraId="1E20CE41" w14:textId="6F40A6DE" w:rsidR="00733B2D" w:rsidRDefault="00733B2D">
      <w:pPr>
        <w:pStyle w:val="TM1"/>
        <w:tabs>
          <w:tab w:val="left" w:pos="410"/>
        </w:tabs>
        <w:rPr>
          <w:rFonts w:asciiTheme="minorHAnsi" w:eastAsiaTheme="minorEastAsia" w:hAnsiTheme="minorHAnsi" w:cstheme="minorBidi"/>
          <w:b w:val="0"/>
          <w:bCs w:val="0"/>
          <w:caps w:val="0"/>
          <w:noProof/>
          <w:kern w:val="2"/>
          <w:sz w:val="24"/>
          <w:szCs w:val="24"/>
          <w:u w:val="none"/>
          <w14:ligatures w14:val="standardContextual"/>
        </w:rPr>
      </w:pPr>
      <w:hyperlink w:anchor="_Toc220507127" w:history="1">
        <w:r w:rsidRPr="004D3197">
          <w:rPr>
            <w:rStyle w:val="Lienhypertexte"/>
            <w:rFonts w:ascii="Calibri" w:hAnsi="Calibri"/>
            <w:noProof/>
          </w:rPr>
          <w:t>3.</w:t>
        </w:r>
        <w:r>
          <w:rPr>
            <w:rFonts w:asciiTheme="minorHAnsi" w:eastAsiaTheme="minorEastAsia" w:hAnsiTheme="minorHAnsi" w:cstheme="minorBidi"/>
            <w:b w:val="0"/>
            <w:bCs w:val="0"/>
            <w:caps w:val="0"/>
            <w:noProof/>
            <w:kern w:val="2"/>
            <w:sz w:val="24"/>
            <w:szCs w:val="24"/>
            <w:u w:val="none"/>
            <w14:ligatures w14:val="standardContextual"/>
          </w:rPr>
          <w:tab/>
        </w:r>
        <w:r w:rsidRPr="004D3197">
          <w:rPr>
            <w:rStyle w:val="Lienhypertexte"/>
            <w:rFonts w:ascii="Calibri" w:hAnsi="Calibri"/>
            <w:noProof/>
          </w:rPr>
          <w:t>RETRAIT DU DCE</w:t>
        </w:r>
        <w:r>
          <w:rPr>
            <w:noProof/>
            <w:webHidden/>
          </w:rPr>
          <w:tab/>
        </w:r>
        <w:r>
          <w:rPr>
            <w:noProof/>
            <w:webHidden/>
          </w:rPr>
          <w:fldChar w:fldCharType="begin"/>
        </w:r>
        <w:r>
          <w:rPr>
            <w:noProof/>
            <w:webHidden/>
          </w:rPr>
          <w:instrText xml:space="preserve"> PAGEREF _Toc220507127 \h </w:instrText>
        </w:r>
        <w:r>
          <w:rPr>
            <w:noProof/>
            <w:webHidden/>
          </w:rPr>
        </w:r>
        <w:r>
          <w:rPr>
            <w:noProof/>
            <w:webHidden/>
          </w:rPr>
          <w:fldChar w:fldCharType="separate"/>
        </w:r>
        <w:r w:rsidR="0095010D">
          <w:rPr>
            <w:noProof/>
            <w:webHidden/>
          </w:rPr>
          <w:t>4</w:t>
        </w:r>
        <w:r>
          <w:rPr>
            <w:noProof/>
            <w:webHidden/>
          </w:rPr>
          <w:fldChar w:fldCharType="end"/>
        </w:r>
      </w:hyperlink>
    </w:p>
    <w:p w14:paraId="6B954404" w14:textId="68D5385D" w:rsidR="00733B2D" w:rsidRDefault="00733B2D">
      <w:pPr>
        <w:pStyle w:val="TM1"/>
        <w:tabs>
          <w:tab w:val="left" w:pos="522"/>
        </w:tabs>
        <w:rPr>
          <w:rFonts w:asciiTheme="minorHAnsi" w:eastAsiaTheme="minorEastAsia" w:hAnsiTheme="minorHAnsi" w:cstheme="minorBidi"/>
          <w:b w:val="0"/>
          <w:bCs w:val="0"/>
          <w:caps w:val="0"/>
          <w:noProof/>
          <w:kern w:val="2"/>
          <w:sz w:val="24"/>
          <w:szCs w:val="24"/>
          <w:u w:val="none"/>
          <w14:ligatures w14:val="standardContextual"/>
        </w:rPr>
      </w:pPr>
      <w:hyperlink w:anchor="_Toc220507128" w:history="1">
        <w:r w:rsidRPr="004D3197">
          <w:rPr>
            <w:rStyle w:val="Lienhypertexte"/>
            <w:rFonts w:ascii="Calibri" w:hAnsi="Calibri"/>
            <w:iCs/>
            <w:noProof/>
          </w:rPr>
          <w:t>3.1</w:t>
        </w:r>
        <w:r>
          <w:rPr>
            <w:rFonts w:asciiTheme="minorHAnsi" w:eastAsiaTheme="minorEastAsia" w:hAnsiTheme="minorHAnsi" w:cstheme="minorBidi"/>
            <w:b w:val="0"/>
            <w:bCs w:val="0"/>
            <w:caps w:val="0"/>
            <w:noProof/>
            <w:kern w:val="2"/>
            <w:sz w:val="24"/>
            <w:szCs w:val="24"/>
            <w:u w:val="none"/>
            <w14:ligatures w14:val="standardContextual"/>
          </w:rPr>
          <w:tab/>
        </w:r>
        <w:r w:rsidRPr="004D3197">
          <w:rPr>
            <w:rStyle w:val="Lienhypertexte"/>
            <w:rFonts w:ascii="Calibri" w:hAnsi="Calibri"/>
            <w:iCs/>
            <w:noProof/>
          </w:rPr>
          <w:t>Modification de détail du DCE</w:t>
        </w:r>
        <w:r>
          <w:rPr>
            <w:noProof/>
            <w:webHidden/>
          </w:rPr>
          <w:tab/>
        </w:r>
        <w:r>
          <w:rPr>
            <w:noProof/>
            <w:webHidden/>
          </w:rPr>
          <w:fldChar w:fldCharType="begin"/>
        </w:r>
        <w:r>
          <w:rPr>
            <w:noProof/>
            <w:webHidden/>
          </w:rPr>
          <w:instrText xml:space="preserve"> PAGEREF _Toc220507128 \h </w:instrText>
        </w:r>
        <w:r>
          <w:rPr>
            <w:noProof/>
            <w:webHidden/>
          </w:rPr>
        </w:r>
        <w:r>
          <w:rPr>
            <w:noProof/>
            <w:webHidden/>
          </w:rPr>
          <w:fldChar w:fldCharType="separate"/>
        </w:r>
        <w:r w:rsidR="0095010D">
          <w:rPr>
            <w:noProof/>
            <w:webHidden/>
          </w:rPr>
          <w:t>5</w:t>
        </w:r>
        <w:r>
          <w:rPr>
            <w:noProof/>
            <w:webHidden/>
          </w:rPr>
          <w:fldChar w:fldCharType="end"/>
        </w:r>
      </w:hyperlink>
    </w:p>
    <w:p w14:paraId="585F3454" w14:textId="37EC5147" w:rsidR="00733B2D" w:rsidRDefault="00733B2D">
      <w:pPr>
        <w:pStyle w:val="TM1"/>
        <w:tabs>
          <w:tab w:val="left" w:pos="410"/>
        </w:tabs>
        <w:rPr>
          <w:rFonts w:asciiTheme="minorHAnsi" w:eastAsiaTheme="minorEastAsia" w:hAnsiTheme="minorHAnsi" w:cstheme="minorBidi"/>
          <w:b w:val="0"/>
          <w:bCs w:val="0"/>
          <w:caps w:val="0"/>
          <w:noProof/>
          <w:kern w:val="2"/>
          <w:sz w:val="24"/>
          <w:szCs w:val="24"/>
          <w:u w:val="none"/>
          <w14:ligatures w14:val="standardContextual"/>
        </w:rPr>
      </w:pPr>
      <w:hyperlink w:anchor="_Toc220507129" w:history="1">
        <w:r w:rsidRPr="004D3197">
          <w:rPr>
            <w:rStyle w:val="Lienhypertexte"/>
            <w:rFonts w:ascii="Calibri" w:hAnsi="Calibri"/>
            <w:noProof/>
          </w:rPr>
          <w:t>4.</w:t>
        </w:r>
        <w:r>
          <w:rPr>
            <w:rFonts w:asciiTheme="minorHAnsi" w:eastAsiaTheme="minorEastAsia" w:hAnsiTheme="minorHAnsi" w:cstheme="minorBidi"/>
            <w:b w:val="0"/>
            <w:bCs w:val="0"/>
            <w:caps w:val="0"/>
            <w:noProof/>
            <w:kern w:val="2"/>
            <w:sz w:val="24"/>
            <w:szCs w:val="24"/>
            <w:u w:val="none"/>
            <w14:ligatures w14:val="standardContextual"/>
          </w:rPr>
          <w:tab/>
        </w:r>
        <w:r w:rsidRPr="004D3197">
          <w:rPr>
            <w:rStyle w:val="Lienhypertexte"/>
            <w:rFonts w:ascii="Calibri" w:hAnsi="Calibri"/>
            <w:noProof/>
          </w:rPr>
          <w:t>MODALITES D’OBTENTION DES RENSEIGNEMENTS COMPLEMENTAIRES</w:t>
        </w:r>
        <w:r>
          <w:rPr>
            <w:noProof/>
            <w:webHidden/>
          </w:rPr>
          <w:tab/>
        </w:r>
        <w:r>
          <w:rPr>
            <w:noProof/>
            <w:webHidden/>
          </w:rPr>
          <w:fldChar w:fldCharType="begin"/>
        </w:r>
        <w:r>
          <w:rPr>
            <w:noProof/>
            <w:webHidden/>
          </w:rPr>
          <w:instrText xml:space="preserve"> PAGEREF _Toc220507129 \h </w:instrText>
        </w:r>
        <w:r>
          <w:rPr>
            <w:noProof/>
            <w:webHidden/>
          </w:rPr>
        </w:r>
        <w:r>
          <w:rPr>
            <w:noProof/>
            <w:webHidden/>
          </w:rPr>
          <w:fldChar w:fldCharType="separate"/>
        </w:r>
        <w:r w:rsidR="0095010D">
          <w:rPr>
            <w:noProof/>
            <w:webHidden/>
          </w:rPr>
          <w:t>5</w:t>
        </w:r>
        <w:r>
          <w:rPr>
            <w:noProof/>
            <w:webHidden/>
          </w:rPr>
          <w:fldChar w:fldCharType="end"/>
        </w:r>
      </w:hyperlink>
    </w:p>
    <w:p w14:paraId="5767637D" w14:textId="25D8CFFE" w:rsidR="00733B2D" w:rsidRDefault="00733B2D">
      <w:pPr>
        <w:pStyle w:val="TM1"/>
        <w:rPr>
          <w:rFonts w:asciiTheme="minorHAnsi" w:eastAsiaTheme="minorEastAsia" w:hAnsiTheme="minorHAnsi" w:cstheme="minorBidi"/>
          <w:b w:val="0"/>
          <w:bCs w:val="0"/>
          <w:caps w:val="0"/>
          <w:noProof/>
          <w:kern w:val="2"/>
          <w:sz w:val="24"/>
          <w:szCs w:val="24"/>
          <w:u w:val="none"/>
          <w14:ligatures w14:val="standardContextual"/>
        </w:rPr>
      </w:pPr>
      <w:hyperlink w:anchor="_Toc220507130" w:history="1">
        <w:r w:rsidRPr="004D3197">
          <w:rPr>
            <w:rStyle w:val="Lienhypertexte"/>
            <w:rFonts w:ascii="Calibri" w:hAnsi="Calibri"/>
            <w:noProof/>
          </w:rPr>
          <w:t>5. CONTENU DU DOSSIER DE CONSULTATION DES ENTREPRISES (DCE)</w:t>
        </w:r>
        <w:r>
          <w:rPr>
            <w:noProof/>
            <w:webHidden/>
          </w:rPr>
          <w:tab/>
        </w:r>
        <w:r>
          <w:rPr>
            <w:noProof/>
            <w:webHidden/>
          </w:rPr>
          <w:fldChar w:fldCharType="begin"/>
        </w:r>
        <w:r>
          <w:rPr>
            <w:noProof/>
            <w:webHidden/>
          </w:rPr>
          <w:instrText xml:space="preserve"> PAGEREF _Toc220507130 \h </w:instrText>
        </w:r>
        <w:r>
          <w:rPr>
            <w:noProof/>
            <w:webHidden/>
          </w:rPr>
        </w:r>
        <w:r>
          <w:rPr>
            <w:noProof/>
            <w:webHidden/>
          </w:rPr>
          <w:fldChar w:fldCharType="separate"/>
        </w:r>
        <w:r w:rsidR="0095010D">
          <w:rPr>
            <w:noProof/>
            <w:webHidden/>
          </w:rPr>
          <w:t>5</w:t>
        </w:r>
        <w:r>
          <w:rPr>
            <w:noProof/>
            <w:webHidden/>
          </w:rPr>
          <w:fldChar w:fldCharType="end"/>
        </w:r>
      </w:hyperlink>
    </w:p>
    <w:p w14:paraId="34609E9C" w14:textId="6223ECFB" w:rsidR="00733B2D" w:rsidRDefault="00733B2D">
      <w:pPr>
        <w:pStyle w:val="TM1"/>
        <w:rPr>
          <w:rFonts w:asciiTheme="minorHAnsi" w:eastAsiaTheme="minorEastAsia" w:hAnsiTheme="minorHAnsi" w:cstheme="minorBidi"/>
          <w:b w:val="0"/>
          <w:bCs w:val="0"/>
          <w:caps w:val="0"/>
          <w:noProof/>
          <w:kern w:val="2"/>
          <w:sz w:val="24"/>
          <w:szCs w:val="24"/>
          <w:u w:val="none"/>
          <w14:ligatures w14:val="standardContextual"/>
        </w:rPr>
      </w:pPr>
      <w:hyperlink w:anchor="_Toc220507131" w:history="1">
        <w:r w:rsidRPr="004D3197">
          <w:rPr>
            <w:rStyle w:val="Lienhypertexte"/>
            <w:rFonts w:ascii="Calibri" w:hAnsi="Calibri"/>
            <w:noProof/>
          </w:rPr>
          <w:t>6. CONDITIONS DE PARTICIPATION ET MODALITES DE REMISE DES CANDIDATURES ET DES OFFRES</w:t>
        </w:r>
        <w:r>
          <w:rPr>
            <w:noProof/>
            <w:webHidden/>
          </w:rPr>
          <w:tab/>
        </w:r>
        <w:r>
          <w:rPr>
            <w:noProof/>
            <w:webHidden/>
          </w:rPr>
          <w:fldChar w:fldCharType="begin"/>
        </w:r>
        <w:r>
          <w:rPr>
            <w:noProof/>
            <w:webHidden/>
          </w:rPr>
          <w:instrText xml:space="preserve"> PAGEREF _Toc220507131 \h </w:instrText>
        </w:r>
        <w:r>
          <w:rPr>
            <w:noProof/>
            <w:webHidden/>
          </w:rPr>
        </w:r>
        <w:r>
          <w:rPr>
            <w:noProof/>
            <w:webHidden/>
          </w:rPr>
          <w:fldChar w:fldCharType="separate"/>
        </w:r>
        <w:r w:rsidR="0095010D">
          <w:rPr>
            <w:noProof/>
            <w:webHidden/>
          </w:rPr>
          <w:t>5</w:t>
        </w:r>
        <w:r>
          <w:rPr>
            <w:noProof/>
            <w:webHidden/>
          </w:rPr>
          <w:fldChar w:fldCharType="end"/>
        </w:r>
      </w:hyperlink>
    </w:p>
    <w:p w14:paraId="79B1853C" w14:textId="50120B29" w:rsidR="00733B2D" w:rsidRDefault="00733B2D">
      <w:pPr>
        <w:pStyle w:val="TM1"/>
        <w:tabs>
          <w:tab w:val="left" w:pos="522"/>
        </w:tabs>
        <w:rPr>
          <w:rFonts w:asciiTheme="minorHAnsi" w:eastAsiaTheme="minorEastAsia" w:hAnsiTheme="minorHAnsi" w:cstheme="minorBidi"/>
          <w:b w:val="0"/>
          <w:bCs w:val="0"/>
          <w:caps w:val="0"/>
          <w:noProof/>
          <w:kern w:val="2"/>
          <w:sz w:val="24"/>
          <w:szCs w:val="24"/>
          <w:u w:val="none"/>
          <w14:ligatures w14:val="standardContextual"/>
        </w:rPr>
      </w:pPr>
      <w:hyperlink w:anchor="_Toc220507132" w:history="1">
        <w:r w:rsidRPr="004D3197">
          <w:rPr>
            <w:rStyle w:val="Lienhypertexte"/>
            <w:rFonts w:ascii="Calibri" w:hAnsi="Calibri"/>
            <w:iCs/>
            <w:noProof/>
          </w:rPr>
          <w:t>6.1</w:t>
        </w:r>
        <w:r>
          <w:rPr>
            <w:rFonts w:asciiTheme="minorHAnsi" w:eastAsiaTheme="minorEastAsia" w:hAnsiTheme="minorHAnsi" w:cstheme="minorBidi"/>
            <w:b w:val="0"/>
            <w:bCs w:val="0"/>
            <w:caps w:val="0"/>
            <w:noProof/>
            <w:kern w:val="2"/>
            <w:sz w:val="24"/>
            <w:szCs w:val="24"/>
            <w:u w:val="none"/>
            <w14:ligatures w14:val="standardContextual"/>
          </w:rPr>
          <w:tab/>
        </w:r>
        <w:r w:rsidRPr="004D3197">
          <w:rPr>
            <w:rStyle w:val="Lienhypertexte"/>
            <w:rFonts w:ascii="Calibri" w:hAnsi="Calibri"/>
            <w:iCs/>
            <w:noProof/>
          </w:rPr>
          <w:t>Contenu des candidatures et des offres</w:t>
        </w:r>
        <w:r>
          <w:rPr>
            <w:noProof/>
            <w:webHidden/>
          </w:rPr>
          <w:tab/>
        </w:r>
        <w:r>
          <w:rPr>
            <w:noProof/>
            <w:webHidden/>
          </w:rPr>
          <w:fldChar w:fldCharType="begin"/>
        </w:r>
        <w:r>
          <w:rPr>
            <w:noProof/>
            <w:webHidden/>
          </w:rPr>
          <w:instrText xml:space="preserve"> PAGEREF _Toc220507132 \h </w:instrText>
        </w:r>
        <w:r>
          <w:rPr>
            <w:noProof/>
            <w:webHidden/>
          </w:rPr>
        </w:r>
        <w:r>
          <w:rPr>
            <w:noProof/>
            <w:webHidden/>
          </w:rPr>
          <w:fldChar w:fldCharType="separate"/>
        </w:r>
        <w:r w:rsidR="0095010D">
          <w:rPr>
            <w:noProof/>
            <w:webHidden/>
          </w:rPr>
          <w:t>5</w:t>
        </w:r>
        <w:r>
          <w:rPr>
            <w:noProof/>
            <w:webHidden/>
          </w:rPr>
          <w:fldChar w:fldCharType="end"/>
        </w:r>
      </w:hyperlink>
    </w:p>
    <w:p w14:paraId="2A514257" w14:textId="1E524A99" w:rsidR="00733B2D" w:rsidRDefault="00733B2D">
      <w:pPr>
        <w:pStyle w:val="TM1"/>
        <w:tabs>
          <w:tab w:val="left" w:pos="522"/>
        </w:tabs>
        <w:rPr>
          <w:rFonts w:asciiTheme="minorHAnsi" w:eastAsiaTheme="minorEastAsia" w:hAnsiTheme="minorHAnsi" w:cstheme="minorBidi"/>
          <w:b w:val="0"/>
          <w:bCs w:val="0"/>
          <w:caps w:val="0"/>
          <w:noProof/>
          <w:kern w:val="2"/>
          <w:sz w:val="24"/>
          <w:szCs w:val="24"/>
          <w:u w:val="none"/>
          <w14:ligatures w14:val="standardContextual"/>
        </w:rPr>
      </w:pPr>
      <w:hyperlink w:anchor="_Toc220507133" w:history="1">
        <w:r w:rsidRPr="004D3197">
          <w:rPr>
            <w:rStyle w:val="Lienhypertexte"/>
            <w:rFonts w:ascii="Calibri" w:hAnsi="Calibri"/>
            <w:iCs/>
            <w:noProof/>
          </w:rPr>
          <w:t>6.2</w:t>
        </w:r>
        <w:r>
          <w:rPr>
            <w:rFonts w:asciiTheme="minorHAnsi" w:eastAsiaTheme="minorEastAsia" w:hAnsiTheme="minorHAnsi" w:cstheme="minorBidi"/>
            <w:b w:val="0"/>
            <w:bCs w:val="0"/>
            <w:caps w:val="0"/>
            <w:noProof/>
            <w:kern w:val="2"/>
            <w:sz w:val="24"/>
            <w:szCs w:val="24"/>
            <w:u w:val="none"/>
            <w14:ligatures w14:val="standardContextual"/>
          </w:rPr>
          <w:tab/>
        </w:r>
        <w:r w:rsidRPr="004D3197">
          <w:rPr>
            <w:rStyle w:val="Lienhypertexte"/>
            <w:rFonts w:ascii="Calibri" w:hAnsi="Calibri"/>
            <w:iCs/>
            <w:noProof/>
          </w:rPr>
          <w:t>Dépôt électronique des candidatures et des offres</w:t>
        </w:r>
        <w:r>
          <w:rPr>
            <w:noProof/>
            <w:webHidden/>
          </w:rPr>
          <w:tab/>
        </w:r>
        <w:r>
          <w:rPr>
            <w:noProof/>
            <w:webHidden/>
          </w:rPr>
          <w:fldChar w:fldCharType="begin"/>
        </w:r>
        <w:r>
          <w:rPr>
            <w:noProof/>
            <w:webHidden/>
          </w:rPr>
          <w:instrText xml:space="preserve"> PAGEREF _Toc220507133 \h </w:instrText>
        </w:r>
        <w:r>
          <w:rPr>
            <w:noProof/>
            <w:webHidden/>
          </w:rPr>
        </w:r>
        <w:r>
          <w:rPr>
            <w:noProof/>
            <w:webHidden/>
          </w:rPr>
          <w:fldChar w:fldCharType="separate"/>
        </w:r>
        <w:r w:rsidR="0095010D">
          <w:rPr>
            <w:noProof/>
            <w:webHidden/>
          </w:rPr>
          <w:t>6</w:t>
        </w:r>
        <w:r>
          <w:rPr>
            <w:noProof/>
            <w:webHidden/>
          </w:rPr>
          <w:fldChar w:fldCharType="end"/>
        </w:r>
      </w:hyperlink>
    </w:p>
    <w:p w14:paraId="0A6ABAAE" w14:textId="5976146A" w:rsidR="00733B2D" w:rsidRDefault="00733B2D">
      <w:pPr>
        <w:pStyle w:val="TM1"/>
        <w:tabs>
          <w:tab w:val="left" w:pos="522"/>
        </w:tabs>
        <w:rPr>
          <w:rFonts w:asciiTheme="minorHAnsi" w:eastAsiaTheme="minorEastAsia" w:hAnsiTheme="minorHAnsi" w:cstheme="minorBidi"/>
          <w:b w:val="0"/>
          <w:bCs w:val="0"/>
          <w:caps w:val="0"/>
          <w:noProof/>
          <w:kern w:val="2"/>
          <w:sz w:val="24"/>
          <w:szCs w:val="24"/>
          <w:u w:val="none"/>
          <w14:ligatures w14:val="standardContextual"/>
        </w:rPr>
      </w:pPr>
      <w:hyperlink w:anchor="_Toc220507134" w:history="1">
        <w:r w:rsidRPr="004D3197">
          <w:rPr>
            <w:rStyle w:val="Lienhypertexte"/>
            <w:rFonts w:ascii="Calibri" w:hAnsi="Calibri"/>
            <w:iCs/>
            <w:noProof/>
          </w:rPr>
          <w:t>6.3</w:t>
        </w:r>
        <w:r>
          <w:rPr>
            <w:rFonts w:asciiTheme="minorHAnsi" w:eastAsiaTheme="minorEastAsia" w:hAnsiTheme="minorHAnsi" w:cstheme="minorBidi"/>
            <w:b w:val="0"/>
            <w:bCs w:val="0"/>
            <w:caps w:val="0"/>
            <w:noProof/>
            <w:kern w:val="2"/>
            <w:sz w:val="24"/>
            <w:szCs w:val="24"/>
            <w:u w:val="none"/>
            <w14:ligatures w14:val="standardContextual"/>
          </w:rPr>
          <w:tab/>
        </w:r>
        <w:r w:rsidRPr="004D3197">
          <w:rPr>
            <w:rStyle w:val="Lienhypertexte"/>
            <w:rFonts w:ascii="Calibri" w:hAnsi="Calibri"/>
            <w:iCs/>
            <w:noProof/>
          </w:rPr>
          <w:t>Documents à produire pour la candidature - Pièces constitutives de l’offre</w:t>
        </w:r>
        <w:r>
          <w:rPr>
            <w:noProof/>
            <w:webHidden/>
          </w:rPr>
          <w:tab/>
        </w:r>
        <w:r>
          <w:rPr>
            <w:noProof/>
            <w:webHidden/>
          </w:rPr>
          <w:fldChar w:fldCharType="begin"/>
        </w:r>
        <w:r>
          <w:rPr>
            <w:noProof/>
            <w:webHidden/>
          </w:rPr>
          <w:instrText xml:space="preserve"> PAGEREF _Toc220507134 \h </w:instrText>
        </w:r>
        <w:r>
          <w:rPr>
            <w:noProof/>
            <w:webHidden/>
          </w:rPr>
        </w:r>
        <w:r>
          <w:rPr>
            <w:noProof/>
            <w:webHidden/>
          </w:rPr>
          <w:fldChar w:fldCharType="separate"/>
        </w:r>
        <w:r w:rsidR="0095010D">
          <w:rPr>
            <w:noProof/>
            <w:webHidden/>
          </w:rPr>
          <w:t>8</w:t>
        </w:r>
        <w:r>
          <w:rPr>
            <w:noProof/>
            <w:webHidden/>
          </w:rPr>
          <w:fldChar w:fldCharType="end"/>
        </w:r>
      </w:hyperlink>
    </w:p>
    <w:p w14:paraId="3B886C18" w14:textId="53813E0E" w:rsidR="00733B2D" w:rsidRDefault="00733B2D">
      <w:pPr>
        <w:pStyle w:val="TM1"/>
        <w:tabs>
          <w:tab w:val="left" w:pos="522"/>
        </w:tabs>
        <w:rPr>
          <w:rFonts w:asciiTheme="minorHAnsi" w:eastAsiaTheme="minorEastAsia" w:hAnsiTheme="minorHAnsi" w:cstheme="minorBidi"/>
          <w:b w:val="0"/>
          <w:bCs w:val="0"/>
          <w:caps w:val="0"/>
          <w:noProof/>
          <w:kern w:val="2"/>
          <w:sz w:val="24"/>
          <w:szCs w:val="24"/>
          <w:u w:val="none"/>
          <w14:ligatures w14:val="standardContextual"/>
        </w:rPr>
      </w:pPr>
      <w:hyperlink w:anchor="_Toc220507135" w:history="1">
        <w:r w:rsidRPr="004D3197">
          <w:rPr>
            <w:rStyle w:val="Lienhypertexte"/>
            <w:rFonts w:ascii="Calibri" w:hAnsi="Calibri"/>
            <w:iCs/>
            <w:noProof/>
          </w:rPr>
          <w:t>6.4</w:t>
        </w:r>
        <w:r>
          <w:rPr>
            <w:rFonts w:asciiTheme="minorHAnsi" w:eastAsiaTheme="minorEastAsia" w:hAnsiTheme="minorHAnsi" w:cstheme="minorBidi"/>
            <w:b w:val="0"/>
            <w:bCs w:val="0"/>
            <w:caps w:val="0"/>
            <w:noProof/>
            <w:kern w:val="2"/>
            <w:sz w:val="24"/>
            <w:szCs w:val="24"/>
            <w:u w:val="none"/>
            <w14:ligatures w14:val="standardContextual"/>
          </w:rPr>
          <w:tab/>
        </w:r>
        <w:r w:rsidRPr="004D3197">
          <w:rPr>
            <w:rStyle w:val="Lienhypertexte"/>
            <w:rFonts w:ascii="Calibri" w:hAnsi="Calibri"/>
            <w:iCs/>
            <w:noProof/>
          </w:rPr>
          <w:t>Démonstration de l’outil de mise à disposition</w:t>
        </w:r>
        <w:r>
          <w:rPr>
            <w:noProof/>
            <w:webHidden/>
          </w:rPr>
          <w:tab/>
        </w:r>
        <w:r>
          <w:rPr>
            <w:noProof/>
            <w:webHidden/>
          </w:rPr>
          <w:fldChar w:fldCharType="begin"/>
        </w:r>
        <w:r>
          <w:rPr>
            <w:noProof/>
            <w:webHidden/>
          </w:rPr>
          <w:instrText xml:space="preserve"> PAGEREF _Toc220507135 \h </w:instrText>
        </w:r>
        <w:r>
          <w:rPr>
            <w:noProof/>
            <w:webHidden/>
          </w:rPr>
        </w:r>
        <w:r>
          <w:rPr>
            <w:noProof/>
            <w:webHidden/>
          </w:rPr>
          <w:fldChar w:fldCharType="separate"/>
        </w:r>
        <w:r w:rsidR="0095010D">
          <w:rPr>
            <w:noProof/>
            <w:webHidden/>
          </w:rPr>
          <w:t>9</w:t>
        </w:r>
        <w:r>
          <w:rPr>
            <w:noProof/>
            <w:webHidden/>
          </w:rPr>
          <w:fldChar w:fldCharType="end"/>
        </w:r>
      </w:hyperlink>
    </w:p>
    <w:p w14:paraId="7BA7A81C" w14:textId="52AFB766" w:rsidR="00733B2D" w:rsidRDefault="00733B2D">
      <w:pPr>
        <w:pStyle w:val="TM1"/>
        <w:tabs>
          <w:tab w:val="left" w:pos="352"/>
        </w:tabs>
        <w:rPr>
          <w:rFonts w:asciiTheme="minorHAnsi" w:eastAsiaTheme="minorEastAsia" w:hAnsiTheme="minorHAnsi" w:cstheme="minorBidi"/>
          <w:b w:val="0"/>
          <w:bCs w:val="0"/>
          <w:caps w:val="0"/>
          <w:noProof/>
          <w:kern w:val="2"/>
          <w:sz w:val="24"/>
          <w:szCs w:val="24"/>
          <w:u w:val="none"/>
          <w14:ligatures w14:val="standardContextual"/>
        </w:rPr>
      </w:pPr>
      <w:hyperlink w:anchor="_Toc220507136" w:history="1">
        <w:r w:rsidRPr="004D3197">
          <w:rPr>
            <w:rStyle w:val="Lienhypertexte"/>
            <w:rFonts w:ascii="Calibri" w:hAnsi="Calibri"/>
            <w:noProof/>
          </w:rPr>
          <w:t>7</w:t>
        </w:r>
        <w:r>
          <w:rPr>
            <w:rFonts w:asciiTheme="minorHAnsi" w:eastAsiaTheme="minorEastAsia" w:hAnsiTheme="minorHAnsi" w:cstheme="minorBidi"/>
            <w:b w:val="0"/>
            <w:bCs w:val="0"/>
            <w:caps w:val="0"/>
            <w:noProof/>
            <w:kern w:val="2"/>
            <w:sz w:val="24"/>
            <w:szCs w:val="24"/>
            <w:u w:val="none"/>
            <w14:ligatures w14:val="standardContextual"/>
          </w:rPr>
          <w:tab/>
        </w:r>
        <w:r w:rsidRPr="004D3197">
          <w:rPr>
            <w:rStyle w:val="Lienhypertexte"/>
            <w:rFonts w:ascii="Calibri" w:hAnsi="Calibri"/>
            <w:noProof/>
          </w:rPr>
          <w:t>SELECTION DES CANDIDATURES ET JUGEMENT DES OFFRES</w:t>
        </w:r>
        <w:r>
          <w:rPr>
            <w:noProof/>
            <w:webHidden/>
          </w:rPr>
          <w:tab/>
        </w:r>
        <w:r>
          <w:rPr>
            <w:noProof/>
            <w:webHidden/>
          </w:rPr>
          <w:fldChar w:fldCharType="begin"/>
        </w:r>
        <w:r>
          <w:rPr>
            <w:noProof/>
            <w:webHidden/>
          </w:rPr>
          <w:instrText xml:space="preserve"> PAGEREF _Toc220507136 \h </w:instrText>
        </w:r>
        <w:r>
          <w:rPr>
            <w:noProof/>
            <w:webHidden/>
          </w:rPr>
        </w:r>
        <w:r>
          <w:rPr>
            <w:noProof/>
            <w:webHidden/>
          </w:rPr>
          <w:fldChar w:fldCharType="separate"/>
        </w:r>
        <w:r w:rsidR="0095010D">
          <w:rPr>
            <w:noProof/>
            <w:webHidden/>
          </w:rPr>
          <w:t>9</w:t>
        </w:r>
        <w:r>
          <w:rPr>
            <w:noProof/>
            <w:webHidden/>
          </w:rPr>
          <w:fldChar w:fldCharType="end"/>
        </w:r>
      </w:hyperlink>
    </w:p>
    <w:p w14:paraId="69E940BE" w14:textId="23B753DC" w:rsidR="00733B2D" w:rsidRDefault="00733B2D">
      <w:pPr>
        <w:pStyle w:val="TM1"/>
        <w:tabs>
          <w:tab w:val="left" w:pos="522"/>
        </w:tabs>
        <w:rPr>
          <w:rFonts w:asciiTheme="minorHAnsi" w:eastAsiaTheme="minorEastAsia" w:hAnsiTheme="minorHAnsi" w:cstheme="minorBidi"/>
          <w:b w:val="0"/>
          <w:bCs w:val="0"/>
          <w:caps w:val="0"/>
          <w:noProof/>
          <w:kern w:val="2"/>
          <w:sz w:val="24"/>
          <w:szCs w:val="24"/>
          <w:u w:val="none"/>
          <w14:ligatures w14:val="standardContextual"/>
        </w:rPr>
      </w:pPr>
      <w:hyperlink w:anchor="_Toc220507137" w:history="1">
        <w:r w:rsidRPr="004D3197">
          <w:rPr>
            <w:rStyle w:val="Lienhypertexte"/>
            <w:rFonts w:ascii="Calibri" w:hAnsi="Calibri"/>
            <w:iCs/>
            <w:noProof/>
          </w:rPr>
          <w:t>7.1</w:t>
        </w:r>
        <w:r>
          <w:rPr>
            <w:rFonts w:asciiTheme="minorHAnsi" w:eastAsiaTheme="minorEastAsia" w:hAnsiTheme="minorHAnsi" w:cstheme="minorBidi"/>
            <w:b w:val="0"/>
            <w:bCs w:val="0"/>
            <w:caps w:val="0"/>
            <w:noProof/>
            <w:kern w:val="2"/>
            <w:sz w:val="24"/>
            <w:szCs w:val="24"/>
            <w:u w:val="none"/>
            <w14:ligatures w14:val="standardContextual"/>
          </w:rPr>
          <w:tab/>
        </w:r>
        <w:r w:rsidRPr="004D3197">
          <w:rPr>
            <w:rStyle w:val="Lienhypertexte"/>
            <w:rFonts w:ascii="Calibri" w:hAnsi="Calibri"/>
            <w:iCs/>
            <w:noProof/>
          </w:rPr>
          <w:t>Sélection des candidatures</w:t>
        </w:r>
        <w:r>
          <w:rPr>
            <w:noProof/>
            <w:webHidden/>
          </w:rPr>
          <w:tab/>
        </w:r>
        <w:r>
          <w:rPr>
            <w:noProof/>
            <w:webHidden/>
          </w:rPr>
          <w:fldChar w:fldCharType="begin"/>
        </w:r>
        <w:r>
          <w:rPr>
            <w:noProof/>
            <w:webHidden/>
          </w:rPr>
          <w:instrText xml:space="preserve"> PAGEREF _Toc220507137 \h </w:instrText>
        </w:r>
        <w:r>
          <w:rPr>
            <w:noProof/>
            <w:webHidden/>
          </w:rPr>
        </w:r>
        <w:r>
          <w:rPr>
            <w:noProof/>
            <w:webHidden/>
          </w:rPr>
          <w:fldChar w:fldCharType="separate"/>
        </w:r>
        <w:r w:rsidR="0095010D">
          <w:rPr>
            <w:noProof/>
            <w:webHidden/>
          </w:rPr>
          <w:t>9</w:t>
        </w:r>
        <w:r>
          <w:rPr>
            <w:noProof/>
            <w:webHidden/>
          </w:rPr>
          <w:fldChar w:fldCharType="end"/>
        </w:r>
      </w:hyperlink>
    </w:p>
    <w:p w14:paraId="34659B8E" w14:textId="215952F8" w:rsidR="00733B2D" w:rsidRDefault="00733B2D">
      <w:pPr>
        <w:pStyle w:val="TM1"/>
        <w:tabs>
          <w:tab w:val="left" w:pos="522"/>
        </w:tabs>
        <w:rPr>
          <w:rFonts w:asciiTheme="minorHAnsi" w:eastAsiaTheme="minorEastAsia" w:hAnsiTheme="minorHAnsi" w:cstheme="minorBidi"/>
          <w:b w:val="0"/>
          <w:bCs w:val="0"/>
          <w:caps w:val="0"/>
          <w:noProof/>
          <w:kern w:val="2"/>
          <w:sz w:val="24"/>
          <w:szCs w:val="24"/>
          <w:u w:val="none"/>
          <w14:ligatures w14:val="standardContextual"/>
        </w:rPr>
      </w:pPr>
      <w:hyperlink w:anchor="_Toc220507138" w:history="1">
        <w:r w:rsidRPr="004D3197">
          <w:rPr>
            <w:rStyle w:val="Lienhypertexte"/>
            <w:rFonts w:ascii="Calibri" w:hAnsi="Calibri"/>
            <w:iCs/>
            <w:noProof/>
          </w:rPr>
          <w:t>7.2</w:t>
        </w:r>
        <w:r>
          <w:rPr>
            <w:rFonts w:asciiTheme="minorHAnsi" w:eastAsiaTheme="minorEastAsia" w:hAnsiTheme="minorHAnsi" w:cstheme="minorBidi"/>
            <w:b w:val="0"/>
            <w:bCs w:val="0"/>
            <w:caps w:val="0"/>
            <w:noProof/>
            <w:kern w:val="2"/>
            <w:sz w:val="24"/>
            <w:szCs w:val="24"/>
            <w:u w:val="none"/>
            <w14:ligatures w14:val="standardContextual"/>
          </w:rPr>
          <w:tab/>
        </w:r>
        <w:r w:rsidRPr="004D3197">
          <w:rPr>
            <w:rStyle w:val="Lienhypertexte"/>
            <w:rFonts w:ascii="Calibri" w:hAnsi="Calibri"/>
            <w:iCs/>
            <w:noProof/>
          </w:rPr>
          <w:t>Jugement des offres</w:t>
        </w:r>
        <w:r>
          <w:rPr>
            <w:noProof/>
            <w:webHidden/>
          </w:rPr>
          <w:tab/>
        </w:r>
        <w:r>
          <w:rPr>
            <w:noProof/>
            <w:webHidden/>
          </w:rPr>
          <w:fldChar w:fldCharType="begin"/>
        </w:r>
        <w:r>
          <w:rPr>
            <w:noProof/>
            <w:webHidden/>
          </w:rPr>
          <w:instrText xml:space="preserve"> PAGEREF _Toc220507138 \h </w:instrText>
        </w:r>
        <w:r>
          <w:rPr>
            <w:noProof/>
            <w:webHidden/>
          </w:rPr>
        </w:r>
        <w:r>
          <w:rPr>
            <w:noProof/>
            <w:webHidden/>
          </w:rPr>
          <w:fldChar w:fldCharType="separate"/>
        </w:r>
        <w:r w:rsidR="0095010D">
          <w:rPr>
            <w:noProof/>
            <w:webHidden/>
          </w:rPr>
          <w:t>10</w:t>
        </w:r>
        <w:r>
          <w:rPr>
            <w:noProof/>
            <w:webHidden/>
          </w:rPr>
          <w:fldChar w:fldCharType="end"/>
        </w:r>
      </w:hyperlink>
    </w:p>
    <w:p w14:paraId="390D6AF5" w14:textId="4A2DFA43" w:rsidR="00733B2D" w:rsidRDefault="00733B2D">
      <w:pPr>
        <w:pStyle w:val="TM1"/>
        <w:tabs>
          <w:tab w:val="left" w:pos="522"/>
        </w:tabs>
        <w:rPr>
          <w:rFonts w:asciiTheme="minorHAnsi" w:eastAsiaTheme="minorEastAsia" w:hAnsiTheme="minorHAnsi" w:cstheme="minorBidi"/>
          <w:b w:val="0"/>
          <w:bCs w:val="0"/>
          <w:caps w:val="0"/>
          <w:noProof/>
          <w:kern w:val="2"/>
          <w:sz w:val="24"/>
          <w:szCs w:val="24"/>
          <w:u w:val="none"/>
          <w14:ligatures w14:val="standardContextual"/>
        </w:rPr>
      </w:pPr>
      <w:hyperlink w:anchor="_Toc220507139" w:history="1">
        <w:r w:rsidRPr="004D3197">
          <w:rPr>
            <w:rStyle w:val="Lienhypertexte"/>
            <w:rFonts w:ascii="Calibri" w:hAnsi="Calibri"/>
            <w:iCs/>
            <w:noProof/>
          </w:rPr>
          <w:t>7.3</w:t>
        </w:r>
        <w:r>
          <w:rPr>
            <w:rFonts w:asciiTheme="minorHAnsi" w:eastAsiaTheme="minorEastAsia" w:hAnsiTheme="minorHAnsi" w:cstheme="minorBidi"/>
            <w:b w:val="0"/>
            <w:bCs w:val="0"/>
            <w:caps w:val="0"/>
            <w:noProof/>
            <w:kern w:val="2"/>
            <w:sz w:val="24"/>
            <w:szCs w:val="24"/>
            <w:u w:val="none"/>
            <w14:ligatures w14:val="standardContextual"/>
          </w:rPr>
          <w:tab/>
        </w:r>
        <w:r w:rsidRPr="004D3197">
          <w:rPr>
            <w:rStyle w:val="Lienhypertexte"/>
            <w:rFonts w:ascii="Calibri" w:hAnsi="Calibri"/>
            <w:iCs/>
            <w:noProof/>
          </w:rPr>
          <w:t>Négociation</w:t>
        </w:r>
        <w:r>
          <w:rPr>
            <w:noProof/>
            <w:webHidden/>
          </w:rPr>
          <w:tab/>
        </w:r>
        <w:r>
          <w:rPr>
            <w:noProof/>
            <w:webHidden/>
          </w:rPr>
          <w:fldChar w:fldCharType="begin"/>
        </w:r>
        <w:r>
          <w:rPr>
            <w:noProof/>
            <w:webHidden/>
          </w:rPr>
          <w:instrText xml:space="preserve"> PAGEREF _Toc220507139 \h </w:instrText>
        </w:r>
        <w:r>
          <w:rPr>
            <w:noProof/>
            <w:webHidden/>
          </w:rPr>
        </w:r>
        <w:r>
          <w:rPr>
            <w:noProof/>
            <w:webHidden/>
          </w:rPr>
          <w:fldChar w:fldCharType="separate"/>
        </w:r>
        <w:r w:rsidR="0095010D">
          <w:rPr>
            <w:noProof/>
            <w:webHidden/>
          </w:rPr>
          <w:t>11</w:t>
        </w:r>
        <w:r>
          <w:rPr>
            <w:noProof/>
            <w:webHidden/>
          </w:rPr>
          <w:fldChar w:fldCharType="end"/>
        </w:r>
      </w:hyperlink>
    </w:p>
    <w:p w14:paraId="52CD00B6" w14:textId="54B252D4" w:rsidR="00733B2D" w:rsidRDefault="00733B2D">
      <w:pPr>
        <w:pStyle w:val="TM1"/>
        <w:rPr>
          <w:rFonts w:asciiTheme="minorHAnsi" w:eastAsiaTheme="minorEastAsia" w:hAnsiTheme="minorHAnsi" w:cstheme="minorBidi"/>
          <w:b w:val="0"/>
          <w:bCs w:val="0"/>
          <w:caps w:val="0"/>
          <w:noProof/>
          <w:kern w:val="2"/>
          <w:sz w:val="24"/>
          <w:szCs w:val="24"/>
          <w:u w:val="none"/>
          <w14:ligatures w14:val="standardContextual"/>
        </w:rPr>
      </w:pPr>
      <w:hyperlink w:anchor="_Toc220507140" w:history="1">
        <w:r w:rsidRPr="004D3197">
          <w:rPr>
            <w:rStyle w:val="Lienhypertexte"/>
            <w:rFonts w:ascii="Calibri" w:hAnsi="Calibri"/>
            <w:noProof/>
          </w:rPr>
          <w:t>8. ATTRIBUTION DU MARCHE</w:t>
        </w:r>
        <w:r>
          <w:rPr>
            <w:noProof/>
            <w:webHidden/>
          </w:rPr>
          <w:tab/>
        </w:r>
        <w:r>
          <w:rPr>
            <w:noProof/>
            <w:webHidden/>
          </w:rPr>
          <w:fldChar w:fldCharType="begin"/>
        </w:r>
        <w:r>
          <w:rPr>
            <w:noProof/>
            <w:webHidden/>
          </w:rPr>
          <w:instrText xml:space="preserve"> PAGEREF _Toc220507140 \h </w:instrText>
        </w:r>
        <w:r>
          <w:rPr>
            <w:noProof/>
            <w:webHidden/>
          </w:rPr>
        </w:r>
        <w:r>
          <w:rPr>
            <w:noProof/>
            <w:webHidden/>
          </w:rPr>
          <w:fldChar w:fldCharType="separate"/>
        </w:r>
        <w:r w:rsidR="0095010D">
          <w:rPr>
            <w:noProof/>
            <w:webHidden/>
          </w:rPr>
          <w:t>11</w:t>
        </w:r>
        <w:r>
          <w:rPr>
            <w:noProof/>
            <w:webHidden/>
          </w:rPr>
          <w:fldChar w:fldCharType="end"/>
        </w:r>
      </w:hyperlink>
    </w:p>
    <w:p w14:paraId="1DA11971" w14:textId="236E6007" w:rsidR="00733B2D" w:rsidRDefault="00733B2D">
      <w:pPr>
        <w:pStyle w:val="TM1"/>
        <w:rPr>
          <w:rFonts w:asciiTheme="minorHAnsi" w:eastAsiaTheme="minorEastAsia" w:hAnsiTheme="minorHAnsi" w:cstheme="minorBidi"/>
          <w:b w:val="0"/>
          <w:bCs w:val="0"/>
          <w:caps w:val="0"/>
          <w:noProof/>
          <w:kern w:val="2"/>
          <w:sz w:val="24"/>
          <w:szCs w:val="24"/>
          <w:u w:val="none"/>
          <w14:ligatures w14:val="standardContextual"/>
        </w:rPr>
      </w:pPr>
      <w:hyperlink w:anchor="_Toc220507141" w:history="1">
        <w:r w:rsidRPr="004D3197">
          <w:rPr>
            <w:rStyle w:val="Lienhypertexte"/>
            <w:rFonts w:ascii="Calibri" w:hAnsi="Calibri"/>
            <w:noProof/>
          </w:rPr>
          <w:t>9. VOIES ET DELAIS DE RECOURS</w:t>
        </w:r>
        <w:r>
          <w:rPr>
            <w:noProof/>
            <w:webHidden/>
          </w:rPr>
          <w:tab/>
        </w:r>
        <w:r>
          <w:rPr>
            <w:noProof/>
            <w:webHidden/>
          </w:rPr>
          <w:fldChar w:fldCharType="begin"/>
        </w:r>
        <w:r>
          <w:rPr>
            <w:noProof/>
            <w:webHidden/>
          </w:rPr>
          <w:instrText xml:space="preserve"> PAGEREF _Toc220507141 \h </w:instrText>
        </w:r>
        <w:r>
          <w:rPr>
            <w:noProof/>
            <w:webHidden/>
          </w:rPr>
        </w:r>
        <w:r>
          <w:rPr>
            <w:noProof/>
            <w:webHidden/>
          </w:rPr>
          <w:fldChar w:fldCharType="separate"/>
        </w:r>
        <w:r w:rsidR="0095010D">
          <w:rPr>
            <w:noProof/>
            <w:webHidden/>
          </w:rPr>
          <w:t>12</w:t>
        </w:r>
        <w:r>
          <w:rPr>
            <w:noProof/>
            <w:webHidden/>
          </w:rPr>
          <w:fldChar w:fldCharType="end"/>
        </w:r>
      </w:hyperlink>
    </w:p>
    <w:p w14:paraId="3BDE6A07" w14:textId="4859B6ED" w:rsidR="004E672D" w:rsidRDefault="004E672D" w:rsidP="004E672D">
      <w:pPr>
        <w:jc w:val="center"/>
        <w:rPr>
          <w:rFonts w:ascii="Calibri" w:hAnsi="Calibri"/>
        </w:rPr>
      </w:pPr>
      <w:r w:rsidRPr="00D733D4">
        <w:rPr>
          <w:rFonts w:ascii="Calibri" w:hAnsi="Calibri"/>
        </w:rPr>
        <w:fldChar w:fldCharType="end"/>
      </w:r>
    </w:p>
    <w:p w14:paraId="5E967545" w14:textId="77777777" w:rsidR="004E672D" w:rsidRDefault="004E672D" w:rsidP="00E0564A">
      <w:pPr>
        <w:keepNext/>
        <w:jc w:val="center"/>
        <w:rPr>
          <w:rFonts w:ascii="Calibri" w:hAnsi="Calibri"/>
          <w:b/>
          <w:color w:val="1F497D"/>
          <w:sz w:val="28"/>
          <w:szCs w:val="28"/>
          <w:u w:val="single"/>
        </w:rPr>
      </w:pPr>
    </w:p>
    <w:p w14:paraId="54BE7DC9" w14:textId="61B2981A" w:rsidR="006F4220" w:rsidRPr="006F4220" w:rsidRDefault="006F4220" w:rsidP="006F4220">
      <w:pPr>
        <w:keepNext/>
        <w:jc w:val="center"/>
        <w:rPr>
          <w:rFonts w:ascii="Calibri" w:hAnsi="Calibri"/>
          <w:b/>
          <w:color w:val="FF0000"/>
          <w:sz w:val="28"/>
          <w:szCs w:val="28"/>
          <w:u w:val="single"/>
        </w:rPr>
      </w:pPr>
    </w:p>
    <w:p w14:paraId="076A0104" w14:textId="77777777" w:rsidR="004E672D" w:rsidRDefault="004E672D" w:rsidP="00E0564A">
      <w:pPr>
        <w:keepNext/>
        <w:jc w:val="center"/>
        <w:rPr>
          <w:rFonts w:ascii="Calibri" w:hAnsi="Calibri"/>
          <w:b/>
          <w:color w:val="1F497D"/>
          <w:sz w:val="28"/>
          <w:szCs w:val="28"/>
          <w:u w:val="single"/>
        </w:rPr>
      </w:pPr>
    </w:p>
    <w:p w14:paraId="08B5B865" w14:textId="77777777" w:rsidR="00E0564A" w:rsidRDefault="00E0564A" w:rsidP="009955A5">
      <w:pPr>
        <w:autoSpaceDE w:val="0"/>
        <w:autoSpaceDN w:val="0"/>
        <w:adjustRightInd w:val="0"/>
        <w:jc w:val="center"/>
        <w:rPr>
          <w:rFonts w:ascii="Calibri" w:hAnsi="Calibri" w:cs="Arial"/>
          <w:b/>
          <w:bCs/>
          <w:i/>
          <w:iCs/>
          <w:color w:val="365F91"/>
          <w:sz w:val="32"/>
          <w:szCs w:val="32"/>
          <w:u w:val="single"/>
        </w:rPr>
      </w:pPr>
    </w:p>
    <w:p w14:paraId="3E6FA82C" w14:textId="77777777" w:rsidR="006B288D" w:rsidRDefault="006B288D" w:rsidP="009955A5">
      <w:pPr>
        <w:autoSpaceDE w:val="0"/>
        <w:autoSpaceDN w:val="0"/>
        <w:adjustRightInd w:val="0"/>
        <w:jc w:val="center"/>
        <w:rPr>
          <w:rFonts w:ascii="Calibri" w:hAnsi="Calibri" w:cs="Arial"/>
          <w:b/>
          <w:bCs/>
          <w:i/>
          <w:iCs/>
          <w:color w:val="365F91"/>
          <w:sz w:val="32"/>
          <w:szCs w:val="32"/>
          <w:u w:val="single"/>
        </w:rPr>
      </w:pPr>
    </w:p>
    <w:p w14:paraId="5C9383A3" w14:textId="77777777" w:rsidR="006B288D" w:rsidRDefault="006B288D" w:rsidP="009955A5">
      <w:pPr>
        <w:autoSpaceDE w:val="0"/>
        <w:autoSpaceDN w:val="0"/>
        <w:adjustRightInd w:val="0"/>
        <w:jc w:val="center"/>
        <w:rPr>
          <w:rFonts w:ascii="Calibri" w:hAnsi="Calibri" w:cs="Arial"/>
          <w:b/>
          <w:bCs/>
          <w:i/>
          <w:iCs/>
          <w:color w:val="365F91"/>
          <w:sz w:val="32"/>
          <w:szCs w:val="32"/>
          <w:u w:val="single"/>
        </w:rPr>
      </w:pPr>
    </w:p>
    <w:p w14:paraId="222DF462" w14:textId="77777777" w:rsidR="006B288D" w:rsidRDefault="006B288D" w:rsidP="009955A5">
      <w:pPr>
        <w:autoSpaceDE w:val="0"/>
        <w:autoSpaceDN w:val="0"/>
        <w:adjustRightInd w:val="0"/>
        <w:jc w:val="center"/>
        <w:rPr>
          <w:rFonts w:ascii="Calibri" w:hAnsi="Calibri" w:cs="Arial"/>
          <w:b/>
          <w:bCs/>
          <w:i/>
          <w:iCs/>
          <w:color w:val="365F91"/>
          <w:sz w:val="32"/>
          <w:szCs w:val="32"/>
          <w:u w:val="single"/>
        </w:rPr>
      </w:pPr>
    </w:p>
    <w:p w14:paraId="58052A38" w14:textId="77777777" w:rsidR="00A2017C" w:rsidRDefault="00A2017C" w:rsidP="009955A5">
      <w:pPr>
        <w:autoSpaceDE w:val="0"/>
        <w:autoSpaceDN w:val="0"/>
        <w:adjustRightInd w:val="0"/>
        <w:jc w:val="center"/>
        <w:rPr>
          <w:rFonts w:ascii="Calibri" w:hAnsi="Calibri" w:cs="Arial"/>
          <w:b/>
          <w:bCs/>
          <w:i/>
          <w:iCs/>
          <w:color w:val="365F91"/>
          <w:sz w:val="32"/>
          <w:szCs w:val="32"/>
          <w:u w:val="single"/>
        </w:rPr>
      </w:pPr>
    </w:p>
    <w:p w14:paraId="59317F48" w14:textId="77777777" w:rsidR="0042064E" w:rsidRPr="000C7696" w:rsidRDefault="004E672D" w:rsidP="00B234EB">
      <w:pPr>
        <w:pStyle w:val="Titre1"/>
        <w:numPr>
          <w:ilvl w:val="0"/>
          <w:numId w:val="84"/>
        </w:numPr>
        <w:rPr>
          <w:rFonts w:ascii="Calibri" w:hAnsi="Calibri"/>
          <w:sz w:val="28"/>
          <w:szCs w:val="28"/>
          <w:u w:val="single"/>
        </w:rPr>
      </w:pPr>
      <w:bookmarkStart w:id="0" w:name="_Toc220507125"/>
      <w:r w:rsidRPr="000C7696">
        <w:rPr>
          <w:rFonts w:ascii="Calibri" w:hAnsi="Calibri"/>
          <w:sz w:val="28"/>
          <w:szCs w:val="28"/>
          <w:u w:val="single"/>
        </w:rPr>
        <w:lastRenderedPageBreak/>
        <w:t>CARACTERISTIQUES PRINCIPALES</w:t>
      </w:r>
      <w:bookmarkEnd w:id="0"/>
    </w:p>
    <w:p w14:paraId="5AECDE4C" w14:textId="77777777" w:rsidR="003C7E09" w:rsidRPr="00D733D4" w:rsidRDefault="003C7E09" w:rsidP="00906CCA">
      <w:pPr>
        <w:keepNext/>
        <w:jc w:val="center"/>
        <w:rPr>
          <w:rFonts w:ascii="Calibri" w:hAnsi="Calibri"/>
          <w:b/>
          <w:color w:val="1F497D"/>
          <w:sz w:val="28"/>
          <w:szCs w:val="28"/>
          <w:u w:val="single"/>
        </w:rPr>
      </w:pPr>
    </w:p>
    <w:p w14:paraId="4C18EE16" w14:textId="77777777" w:rsidR="004E672D" w:rsidRPr="000C7696" w:rsidRDefault="004E672D" w:rsidP="004E672D">
      <w:pPr>
        <w:keepNext/>
        <w:spacing w:before="240" w:after="60"/>
        <w:ind w:left="284"/>
        <w:outlineLvl w:val="1"/>
        <w:rPr>
          <w:rFonts w:ascii="Calibri" w:hAnsi="Calibri"/>
          <w:b/>
          <w:iCs/>
          <w:sz w:val="24"/>
          <w:szCs w:val="24"/>
          <w:u w:val="single"/>
        </w:rPr>
      </w:pPr>
      <w:r w:rsidRPr="000C7696">
        <w:rPr>
          <w:rFonts w:ascii="Calibri" w:hAnsi="Calibri"/>
          <w:b/>
          <w:iCs/>
          <w:sz w:val="24"/>
          <w:szCs w:val="24"/>
          <w:u w:val="single"/>
        </w:rPr>
        <w:t>1 Objet du marché</w:t>
      </w:r>
    </w:p>
    <w:p w14:paraId="7372B215" w14:textId="77777777" w:rsidR="004E672D" w:rsidRDefault="004E672D" w:rsidP="00F677CA">
      <w:pPr>
        <w:keepNext/>
        <w:jc w:val="both"/>
        <w:rPr>
          <w:rFonts w:ascii="Calibri" w:hAnsi="Calibri"/>
        </w:rPr>
      </w:pPr>
    </w:p>
    <w:p w14:paraId="1226C5A5" w14:textId="34F296A4" w:rsidR="009E52AE" w:rsidRPr="00AA18C6" w:rsidRDefault="00166CB1" w:rsidP="009E52AE">
      <w:pPr>
        <w:keepNext/>
        <w:jc w:val="both"/>
        <w:rPr>
          <w:rFonts w:ascii="Calibri" w:hAnsi="Calibri"/>
        </w:rPr>
      </w:pPr>
      <w:bookmarkStart w:id="1" w:name="_Hlk201066924"/>
      <w:bookmarkStart w:id="2" w:name="_Hlk198648570"/>
      <w:bookmarkStart w:id="3" w:name="_Hlk201759782"/>
      <w:bookmarkStart w:id="4" w:name="_Hlk198652235"/>
      <w:bookmarkStart w:id="5" w:name="_Toc417906858"/>
      <w:r w:rsidRPr="00166CB1">
        <w:rPr>
          <w:rFonts w:ascii="Calibri" w:hAnsi="Calibri"/>
        </w:rPr>
        <w:t xml:space="preserve">Le présent marché </w:t>
      </w:r>
      <w:r w:rsidR="006E3B61">
        <w:rPr>
          <w:rFonts w:ascii="Calibri" w:hAnsi="Calibri"/>
        </w:rPr>
        <w:t>a pour objet</w:t>
      </w:r>
      <w:r w:rsidRPr="00166CB1">
        <w:rPr>
          <w:rFonts w:ascii="Calibri" w:hAnsi="Calibri"/>
        </w:rPr>
        <w:t xml:space="preserve"> </w:t>
      </w:r>
      <w:bookmarkEnd w:id="1"/>
      <w:r w:rsidR="005D756C">
        <w:rPr>
          <w:rFonts w:ascii="Calibri" w:hAnsi="Calibri"/>
        </w:rPr>
        <w:t>l’exécution de prestations d’agence de voyage et la mise à disposition d’un portail de réservation en ligne</w:t>
      </w:r>
      <w:r w:rsidR="001F14FD">
        <w:rPr>
          <w:rFonts w:ascii="Calibri" w:hAnsi="Calibri"/>
        </w:rPr>
        <w:t xml:space="preserve"> pour</w:t>
      </w:r>
      <w:r w:rsidR="006E3B61">
        <w:rPr>
          <w:rFonts w:ascii="Calibri" w:hAnsi="Calibri"/>
        </w:rPr>
        <w:t xml:space="preserve"> la CCI de Maine et Loire</w:t>
      </w:r>
      <w:r w:rsidRPr="00166CB1">
        <w:rPr>
          <w:rFonts w:ascii="Calibri" w:hAnsi="Calibri"/>
        </w:rPr>
        <w:t>.</w:t>
      </w:r>
    </w:p>
    <w:p w14:paraId="747901B6" w14:textId="77777777" w:rsidR="009E52AE" w:rsidRPr="00AA18C6" w:rsidRDefault="009E52AE" w:rsidP="009E52AE">
      <w:pPr>
        <w:keepNext/>
        <w:jc w:val="both"/>
        <w:rPr>
          <w:rFonts w:ascii="Calibri" w:hAnsi="Calibri"/>
        </w:rPr>
      </w:pPr>
    </w:p>
    <w:p w14:paraId="29BCB66C" w14:textId="77777777" w:rsidR="005D756C" w:rsidRPr="005D756C" w:rsidRDefault="005D756C" w:rsidP="005D756C">
      <w:pPr>
        <w:keepNext/>
        <w:jc w:val="both"/>
        <w:rPr>
          <w:rFonts w:ascii="Calibri" w:hAnsi="Calibri"/>
          <w:color w:val="000000" w:themeColor="text1"/>
        </w:rPr>
      </w:pPr>
      <w:r w:rsidRPr="005D756C">
        <w:rPr>
          <w:rFonts w:ascii="Calibri" w:hAnsi="Calibri"/>
          <w:b/>
          <w:bCs/>
          <w:color w:val="000000" w:themeColor="text1"/>
        </w:rPr>
        <w:t>L’ensemble de ces prestations est constitué des postes suivants </w:t>
      </w:r>
      <w:r w:rsidRPr="005D756C">
        <w:rPr>
          <w:rFonts w:ascii="Calibri" w:hAnsi="Calibri"/>
          <w:color w:val="000000" w:themeColor="text1"/>
        </w:rPr>
        <w:t>:</w:t>
      </w:r>
    </w:p>
    <w:p w14:paraId="47AF13D1" w14:textId="77777777" w:rsidR="005D756C" w:rsidRPr="005D756C" w:rsidRDefault="005D756C" w:rsidP="005D756C">
      <w:pPr>
        <w:keepNext/>
        <w:jc w:val="both"/>
        <w:rPr>
          <w:rFonts w:ascii="Calibri" w:hAnsi="Calibri"/>
          <w:color w:val="000000" w:themeColor="text1"/>
        </w:rPr>
      </w:pPr>
    </w:p>
    <w:p w14:paraId="229816D0" w14:textId="77777777" w:rsidR="005D756C" w:rsidRPr="005D756C" w:rsidRDefault="005D756C" w:rsidP="005D756C">
      <w:pPr>
        <w:pStyle w:val="Paragraphedeliste"/>
        <w:numPr>
          <w:ilvl w:val="0"/>
          <w:numId w:val="93"/>
        </w:numPr>
        <w:jc w:val="both"/>
        <w:rPr>
          <w:rFonts w:ascii="Calibri" w:hAnsi="Calibri"/>
          <w:b/>
          <w:bCs/>
          <w:color w:val="000000" w:themeColor="text1"/>
        </w:rPr>
      </w:pPr>
      <w:r w:rsidRPr="005D756C">
        <w:rPr>
          <w:rFonts w:ascii="Calibri" w:hAnsi="Calibri"/>
          <w:b/>
          <w:bCs/>
          <w:color w:val="000000" w:themeColor="text1"/>
        </w:rPr>
        <w:t xml:space="preserve">Poste 0 : Prestations d’implémentation </w:t>
      </w:r>
    </w:p>
    <w:p w14:paraId="3FAFF3E4" w14:textId="77777777" w:rsidR="005D756C" w:rsidRPr="005D756C" w:rsidRDefault="005D756C" w:rsidP="005D756C">
      <w:pPr>
        <w:pStyle w:val="Paragraphedeliste"/>
        <w:numPr>
          <w:ilvl w:val="0"/>
          <w:numId w:val="93"/>
        </w:numPr>
        <w:jc w:val="both"/>
        <w:rPr>
          <w:rFonts w:ascii="Calibri" w:hAnsi="Calibri"/>
          <w:b/>
          <w:bCs/>
          <w:color w:val="000000" w:themeColor="text1"/>
        </w:rPr>
      </w:pPr>
      <w:r w:rsidRPr="005D756C">
        <w:rPr>
          <w:rFonts w:ascii="Calibri" w:hAnsi="Calibri"/>
          <w:b/>
          <w:bCs/>
          <w:color w:val="000000" w:themeColor="text1"/>
        </w:rPr>
        <w:t xml:space="preserve">Poste 0.1 : Implémentation SBT </w:t>
      </w:r>
    </w:p>
    <w:p w14:paraId="5C2C52DC" w14:textId="77777777" w:rsidR="005D756C" w:rsidRPr="005D756C" w:rsidRDefault="005D756C" w:rsidP="005D756C">
      <w:pPr>
        <w:pStyle w:val="Paragraphedeliste"/>
        <w:numPr>
          <w:ilvl w:val="0"/>
          <w:numId w:val="93"/>
        </w:numPr>
        <w:jc w:val="both"/>
        <w:rPr>
          <w:rFonts w:ascii="Calibri" w:hAnsi="Calibri"/>
          <w:b/>
          <w:bCs/>
          <w:color w:val="000000" w:themeColor="text1"/>
        </w:rPr>
      </w:pPr>
      <w:r w:rsidRPr="005D756C">
        <w:rPr>
          <w:rFonts w:ascii="Calibri" w:hAnsi="Calibri"/>
          <w:b/>
          <w:bCs/>
          <w:color w:val="000000" w:themeColor="text1"/>
        </w:rPr>
        <w:t xml:space="preserve">Poste 0.2 : formations </w:t>
      </w:r>
    </w:p>
    <w:p w14:paraId="2B73A461" w14:textId="77777777" w:rsidR="005D756C" w:rsidRPr="005D756C" w:rsidRDefault="005D756C" w:rsidP="005D756C">
      <w:pPr>
        <w:pStyle w:val="Paragraphedeliste"/>
        <w:numPr>
          <w:ilvl w:val="0"/>
          <w:numId w:val="93"/>
        </w:numPr>
        <w:jc w:val="both"/>
        <w:rPr>
          <w:rFonts w:ascii="Calibri" w:hAnsi="Calibri"/>
          <w:b/>
          <w:bCs/>
          <w:color w:val="000000" w:themeColor="text1"/>
        </w:rPr>
      </w:pPr>
      <w:r w:rsidRPr="005D756C">
        <w:rPr>
          <w:rFonts w:ascii="Calibri" w:hAnsi="Calibri"/>
          <w:b/>
          <w:bCs/>
          <w:color w:val="000000" w:themeColor="text1"/>
        </w:rPr>
        <w:t xml:space="preserve">Poste 1 : Prestations récurrentes </w:t>
      </w:r>
    </w:p>
    <w:p w14:paraId="0E75EAA4" w14:textId="77777777" w:rsidR="005D756C" w:rsidRPr="005D756C" w:rsidRDefault="005D756C" w:rsidP="005D756C">
      <w:pPr>
        <w:pStyle w:val="Paragraphedeliste"/>
        <w:numPr>
          <w:ilvl w:val="0"/>
          <w:numId w:val="93"/>
        </w:numPr>
        <w:jc w:val="both"/>
        <w:rPr>
          <w:rFonts w:ascii="Calibri" w:hAnsi="Calibri"/>
          <w:b/>
          <w:bCs/>
          <w:color w:val="000000" w:themeColor="text1"/>
        </w:rPr>
      </w:pPr>
      <w:r w:rsidRPr="005D756C">
        <w:rPr>
          <w:rFonts w:ascii="Calibri" w:hAnsi="Calibri"/>
          <w:b/>
          <w:bCs/>
          <w:color w:val="000000" w:themeColor="text1"/>
        </w:rPr>
        <w:t xml:space="preserve">Poste 1.1 : Prestations technologiques </w:t>
      </w:r>
    </w:p>
    <w:p w14:paraId="5CB76167" w14:textId="77777777" w:rsidR="005D756C" w:rsidRPr="005D756C" w:rsidRDefault="005D756C" w:rsidP="005D756C">
      <w:pPr>
        <w:pStyle w:val="Paragraphedeliste"/>
        <w:numPr>
          <w:ilvl w:val="0"/>
          <w:numId w:val="93"/>
        </w:numPr>
        <w:jc w:val="both"/>
        <w:rPr>
          <w:rFonts w:ascii="Calibri" w:hAnsi="Calibri"/>
          <w:b/>
          <w:bCs/>
          <w:color w:val="000000" w:themeColor="text1"/>
        </w:rPr>
      </w:pPr>
      <w:r w:rsidRPr="005D756C">
        <w:rPr>
          <w:rFonts w:ascii="Calibri" w:hAnsi="Calibri"/>
          <w:b/>
          <w:bCs/>
          <w:color w:val="000000" w:themeColor="text1"/>
        </w:rPr>
        <w:t xml:space="preserve">Poste 1.2 : Accompagnement </w:t>
      </w:r>
    </w:p>
    <w:p w14:paraId="0220A5BB" w14:textId="77777777" w:rsidR="005D756C" w:rsidRPr="005D756C" w:rsidRDefault="005D756C" w:rsidP="005D756C">
      <w:pPr>
        <w:pStyle w:val="Paragraphedeliste"/>
        <w:numPr>
          <w:ilvl w:val="0"/>
          <w:numId w:val="93"/>
        </w:numPr>
        <w:jc w:val="both"/>
        <w:rPr>
          <w:rFonts w:ascii="Calibri" w:hAnsi="Calibri"/>
          <w:b/>
          <w:bCs/>
          <w:color w:val="000000" w:themeColor="text1"/>
        </w:rPr>
      </w:pPr>
      <w:r w:rsidRPr="005D756C">
        <w:rPr>
          <w:rFonts w:ascii="Calibri" w:hAnsi="Calibri"/>
          <w:b/>
          <w:bCs/>
          <w:color w:val="000000" w:themeColor="text1"/>
        </w:rPr>
        <w:t xml:space="preserve">Poste 1.3 : Réservations Off line et On line </w:t>
      </w:r>
    </w:p>
    <w:p w14:paraId="3982AD55" w14:textId="77777777" w:rsidR="005D756C" w:rsidRPr="005D756C" w:rsidRDefault="005D756C" w:rsidP="005D756C">
      <w:pPr>
        <w:pStyle w:val="Paragraphedeliste"/>
        <w:numPr>
          <w:ilvl w:val="0"/>
          <w:numId w:val="93"/>
        </w:numPr>
        <w:jc w:val="both"/>
        <w:rPr>
          <w:rFonts w:ascii="Calibri" w:hAnsi="Calibri"/>
          <w:b/>
          <w:bCs/>
          <w:color w:val="000000" w:themeColor="text1"/>
        </w:rPr>
      </w:pPr>
      <w:r w:rsidRPr="005D756C">
        <w:rPr>
          <w:rFonts w:ascii="Calibri" w:hAnsi="Calibri"/>
          <w:b/>
          <w:bCs/>
          <w:color w:val="000000" w:themeColor="text1"/>
        </w:rPr>
        <w:t xml:space="preserve">Poste 1.4 : Prestations complémentaires </w:t>
      </w:r>
    </w:p>
    <w:p w14:paraId="65406AC6" w14:textId="77777777" w:rsidR="005D756C" w:rsidRPr="005D756C" w:rsidRDefault="005D756C" w:rsidP="005D756C">
      <w:pPr>
        <w:pStyle w:val="Paragraphedeliste"/>
        <w:jc w:val="both"/>
        <w:rPr>
          <w:rFonts w:ascii="Calibri" w:hAnsi="Calibri"/>
          <w:b/>
          <w:bCs/>
          <w:color w:val="000000" w:themeColor="text1"/>
        </w:rPr>
      </w:pPr>
    </w:p>
    <w:p w14:paraId="734D170D" w14:textId="1F5FE920" w:rsidR="005D756C" w:rsidRPr="005D756C" w:rsidRDefault="005D756C" w:rsidP="005D756C">
      <w:pPr>
        <w:keepNext/>
        <w:jc w:val="both"/>
        <w:rPr>
          <w:rFonts w:ascii="Calibri" w:hAnsi="Calibri"/>
          <w:b/>
          <w:bCs/>
          <w:color w:val="000000" w:themeColor="text1"/>
        </w:rPr>
      </w:pPr>
      <w:r w:rsidRPr="005D756C">
        <w:rPr>
          <w:rFonts w:ascii="Calibri" w:hAnsi="Calibri"/>
          <w:b/>
          <w:bCs/>
          <w:color w:val="000000" w:themeColor="text1"/>
        </w:rPr>
        <w:t xml:space="preserve">Le détail des postes est consultable en </w:t>
      </w:r>
      <w:r w:rsidR="001C4A75">
        <w:rPr>
          <w:rFonts w:ascii="Calibri" w:hAnsi="Calibri"/>
          <w:b/>
          <w:bCs/>
          <w:color w:val="000000" w:themeColor="text1"/>
        </w:rPr>
        <w:t>a</w:t>
      </w:r>
      <w:r w:rsidRPr="005D756C">
        <w:rPr>
          <w:rFonts w:ascii="Calibri" w:hAnsi="Calibri"/>
          <w:b/>
          <w:bCs/>
          <w:color w:val="000000" w:themeColor="text1"/>
        </w:rPr>
        <w:t>nnexe au CCP.</w:t>
      </w:r>
    </w:p>
    <w:p w14:paraId="79988139" w14:textId="77777777" w:rsidR="00F11D1B" w:rsidRDefault="00F11D1B" w:rsidP="00987CDB">
      <w:pPr>
        <w:keepNext/>
        <w:jc w:val="both"/>
        <w:rPr>
          <w:rFonts w:ascii="Calibri" w:hAnsi="Calibri"/>
        </w:rPr>
      </w:pPr>
    </w:p>
    <w:bookmarkEnd w:id="2"/>
    <w:bookmarkEnd w:id="3"/>
    <w:p w14:paraId="6AA2545A" w14:textId="77777777" w:rsidR="009E52AE" w:rsidRPr="00420218" w:rsidRDefault="00166CB1" w:rsidP="001F14FD">
      <w:pPr>
        <w:keepNext/>
        <w:jc w:val="both"/>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bookmarkEnd w:id="4"/>
    </w:p>
    <w:p w14:paraId="708AE938" w14:textId="77777777" w:rsidR="004E672D" w:rsidRPr="000C7696" w:rsidRDefault="00B234EB" w:rsidP="004E672D">
      <w:pPr>
        <w:keepNext/>
        <w:spacing w:before="240" w:after="60"/>
        <w:ind w:left="284"/>
        <w:outlineLvl w:val="1"/>
        <w:rPr>
          <w:rFonts w:ascii="Calibri" w:hAnsi="Calibri"/>
          <w:b/>
          <w:iCs/>
          <w:sz w:val="24"/>
          <w:szCs w:val="24"/>
          <w:u w:val="single"/>
        </w:rPr>
      </w:pPr>
      <w:bookmarkStart w:id="6" w:name="_Hlk192673631"/>
      <w:bookmarkEnd w:id="5"/>
      <w:r w:rsidRPr="000C7696">
        <w:rPr>
          <w:rFonts w:ascii="Calibri" w:hAnsi="Calibri"/>
          <w:b/>
          <w:iCs/>
          <w:sz w:val="24"/>
          <w:szCs w:val="24"/>
          <w:u w:val="single"/>
        </w:rPr>
        <w:t>1.</w:t>
      </w:r>
      <w:r w:rsidR="001F56BD" w:rsidRPr="000C7696">
        <w:rPr>
          <w:rFonts w:ascii="Calibri" w:hAnsi="Calibri"/>
          <w:b/>
          <w:iCs/>
          <w:sz w:val="24"/>
          <w:szCs w:val="24"/>
          <w:u w:val="single"/>
        </w:rPr>
        <w:t>2 -</w:t>
      </w:r>
      <w:r w:rsidR="004E672D" w:rsidRPr="000C7696">
        <w:rPr>
          <w:rFonts w:ascii="Calibri" w:hAnsi="Calibri"/>
          <w:b/>
          <w:iCs/>
          <w:sz w:val="24"/>
          <w:szCs w:val="24"/>
          <w:u w:val="single"/>
        </w:rPr>
        <w:t xml:space="preserve"> </w:t>
      </w:r>
      <w:r w:rsidR="00823357" w:rsidRPr="000C7696">
        <w:rPr>
          <w:rFonts w:ascii="Calibri" w:hAnsi="Calibri"/>
          <w:b/>
          <w:iCs/>
          <w:sz w:val="24"/>
          <w:szCs w:val="24"/>
          <w:u w:val="single"/>
        </w:rPr>
        <w:t>Allotissement</w:t>
      </w:r>
    </w:p>
    <w:p w14:paraId="1C21F219" w14:textId="77777777" w:rsidR="00F16F55" w:rsidRDefault="00AF5ED1" w:rsidP="00EA41F9">
      <w:pPr>
        <w:keepLines/>
        <w:tabs>
          <w:tab w:val="left" w:pos="567"/>
          <w:tab w:val="left" w:pos="851"/>
          <w:tab w:val="left" w:pos="1134"/>
        </w:tabs>
        <w:jc w:val="both"/>
        <w:rPr>
          <w:rFonts w:ascii="Calibri" w:hAnsi="Calibri"/>
          <w:bCs/>
        </w:rPr>
      </w:pPr>
      <w:r w:rsidRPr="00AF5ED1">
        <w:rPr>
          <w:rFonts w:ascii="Calibri" w:hAnsi="Calibri"/>
          <w:bCs/>
        </w:rPr>
        <w:t>L'objet du marché ne peut être techniquement ou fonctionnellement scindé sans nuire à sa cohérence.</w:t>
      </w:r>
    </w:p>
    <w:p w14:paraId="5D515A29" w14:textId="77777777" w:rsidR="00B60996" w:rsidRDefault="00B60996" w:rsidP="00EA41F9">
      <w:pPr>
        <w:keepLines/>
        <w:tabs>
          <w:tab w:val="left" w:pos="567"/>
          <w:tab w:val="left" w:pos="851"/>
          <w:tab w:val="left" w:pos="1134"/>
        </w:tabs>
        <w:jc w:val="both"/>
        <w:rPr>
          <w:rFonts w:ascii="Calibri" w:hAnsi="Calibri"/>
          <w:bCs/>
        </w:rPr>
      </w:pPr>
    </w:p>
    <w:bookmarkEnd w:id="6"/>
    <w:p w14:paraId="14FCAFC3" w14:textId="0415E18B" w:rsidR="0031638F" w:rsidRDefault="000C29A8" w:rsidP="00EA41F9">
      <w:pPr>
        <w:keepLines/>
        <w:tabs>
          <w:tab w:val="left" w:pos="567"/>
          <w:tab w:val="left" w:pos="851"/>
          <w:tab w:val="left" w:pos="1134"/>
        </w:tabs>
        <w:jc w:val="both"/>
        <w:rPr>
          <w:rFonts w:ascii="Calibri" w:hAnsi="Calibri"/>
          <w:bCs/>
        </w:rPr>
      </w:pPr>
      <w:r>
        <w:rPr>
          <w:rFonts w:ascii="Calibri" w:hAnsi="Calibri"/>
          <w:bCs/>
        </w:rPr>
        <w:t>Le marché</w:t>
      </w:r>
      <w:r w:rsidR="007A06C8" w:rsidRPr="007A06C8">
        <w:rPr>
          <w:rFonts w:ascii="Calibri" w:hAnsi="Calibri"/>
          <w:bCs/>
        </w:rPr>
        <w:t xml:space="preserve"> sera attribué à trois prestataires distincts, sous réserve d’un nombre de candidatures suffisant</w:t>
      </w:r>
      <w:r w:rsidR="001C4A75">
        <w:rPr>
          <w:rFonts w:ascii="Calibri" w:hAnsi="Calibri"/>
          <w:bCs/>
        </w:rPr>
        <w:t>.</w:t>
      </w:r>
    </w:p>
    <w:p w14:paraId="3CEF8FA7" w14:textId="77777777" w:rsidR="007A06C8" w:rsidRPr="004E672D" w:rsidRDefault="007A06C8" w:rsidP="00EA41F9">
      <w:pPr>
        <w:keepLines/>
        <w:tabs>
          <w:tab w:val="left" w:pos="567"/>
          <w:tab w:val="left" w:pos="851"/>
          <w:tab w:val="left" w:pos="1134"/>
        </w:tabs>
        <w:jc w:val="both"/>
      </w:pPr>
    </w:p>
    <w:p w14:paraId="4D66BBE7" w14:textId="77777777" w:rsidR="001F56BD" w:rsidRPr="000C7696" w:rsidRDefault="001F56BD" w:rsidP="001F56BD">
      <w:pPr>
        <w:keepNext/>
        <w:ind w:left="284"/>
        <w:outlineLvl w:val="1"/>
        <w:rPr>
          <w:rFonts w:ascii="Calibri" w:hAnsi="Calibri"/>
          <w:b/>
          <w:iCs/>
          <w:sz w:val="24"/>
          <w:szCs w:val="24"/>
          <w:u w:val="single"/>
        </w:rPr>
      </w:pPr>
      <w:bookmarkStart w:id="7" w:name="_Toc49174472"/>
      <w:r w:rsidRPr="000C7696">
        <w:rPr>
          <w:rFonts w:ascii="Calibri" w:hAnsi="Calibri"/>
          <w:b/>
          <w:iCs/>
          <w:sz w:val="24"/>
          <w:szCs w:val="24"/>
          <w:u w:val="single"/>
        </w:rPr>
        <w:t>I.3 Codes CPV</w:t>
      </w:r>
    </w:p>
    <w:p w14:paraId="79437CA2" w14:textId="77777777" w:rsidR="001F56BD" w:rsidRDefault="001F56BD" w:rsidP="00CB6FC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5244"/>
      </w:tblGrid>
      <w:tr w:rsidR="000C29A8" w:rsidRPr="003E018F" w14:paraId="69BD0856" w14:textId="77777777" w:rsidTr="00231424">
        <w:trPr>
          <w:trHeight w:val="398"/>
          <w:jc w:val="center"/>
        </w:trPr>
        <w:tc>
          <w:tcPr>
            <w:tcW w:w="1525" w:type="dxa"/>
            <w:shd w:val="clear" w:color="auto" w:fill="215E99"/>
            <w:vAlign w:val="center"/>
          </w:tcPr>
          <w:p w14:paraId="2D114C63" w14:textId="77777777" w:rsidR="000C29A8" w:rsidRPr="003E018F" w:rsidRDefault="000C29A8" w:rsidP="003E018F">
            <w:pPr>
              <w:keepLines/>
              <w:tabs>
                <w:tab w:val="left" w:pos="567"/>
                <w:tab w:val="left" w:pos="851"/>
                <w:tab w:val="left" w:pos="1134"/>
              </w:tabs>
              <w:rPr>
                <w:rFonts w:ascii="Calibri" w:hAnsi="Calibri" w:cs="Calibri"/>
                <w:b/>
                <w:bCs/>
                <w:color w:val="FFFFFF"/>
              </w:rPr>
            </w:pPr>
            <w:bookmarkStart w:id="8" w:name="_Hlk199257455"/>
            <w:r w:rsidRPr="003E018F">
              <w:rPr>
                <w:rFonts w:ascii="Calibri" w:hAnsi="Calibri" w:cs="Calibri"/>
                <w:b/>
                <w:bCs/>
                <w:color w:val="FFFFFF"/>
              </w:rPr>
              <w:t>Catégorie</w:t>
            </w:r>
          </w:p>
        </w:tc>
        <w:tc>
          <w:tcPr>
            <w:tcW w:w="5244" w:type="dxa"/>
            <w:shd w:val="clear" w:color="auto" w:fill="215E99"/>
            <w:vAlign w:val="center"/>
          </w:tcPr>
          <w:p w14:paraId="0BAC3D6C" w14:textId="77777777" w:rsidR="000C29A8" w:rsidRPr="003E018F" w:rsidRDefault="000C29A8" w:rsidP="003E018F">
            <w:pPr>
              <w:keepLines/>
              <w:tabs>
                <w:tab w:val="left" w:pos="567"/>
                <w:tab w:val="left" w:pos="851"/>
                <w:tab w:val="left" w:pos="1134"/>
              </w:tabs>
              <w:rPr>
                <w:rFonts w:ascii="Calibri" w:hAnsi="Calibri" w:cs="Calibri"/>
                <w:b/>
                <w:bCs/>
                <w:color w:val="FFFFFF"/>
              </w:rPr>
            </w:pPr>
            <w:r w:rsidRPr="003E018F">
              <w:rPr>
                <w:rFonts w:ascii="Calibri" w:hAnsi="Calibri" w:cs="Calibri"/>
                <w:b/>
                <w:bCs/>
                <w:color w:val="FFFFFF"/>
              </w:rPr>
              <w:t>Désignation</w:t>
            </w:r>
          </w:p>
        </w:tc>
      </w:tr>
      <w:tr w:rsidR="000C29A8" w:rsidRPr="003E018F" w14:paraId="329C8D08" w14:textId="77777777" w:rsidTr="00231424">
        <w:trPr>
          <w:jc w:val="center"/>
        </w:trPr>
        <w:tc>
          <w:tcPr>
            <w:tcW w:w="1525" w:type="dxa"/>
          </w:tcPr>
          <w:p w14:paraId="13F5BC9D" w14:textId="77777777" w:rsidR="000C29A8" w:rsidRPr="003E018F" w:rsidRDefault="000C29A8" w:rsidP="003E018F">
            <w:pPr>
              <w:keepLines/>
              <w:tabs>
                <w:tab w:val="left" w:pos="567"/>
                <w:tab w:val="left" w:pos="851"/>
                <w:tab w:val="left" w:pos="1134"/>
              </w:tabs>
              <w:jc w:val="both"/>
              <w:rPr>
                <w:rFonts w:ascii="Calibri" w:hAnsi="Calibri" w:cs="Calibri"/>
              </w:rPr>
            </w:pPr>
            <w:bookmarkStart w:id="9" w:name="_Hlk212564254"/>
            <w:r w:rsidRPr="001F14FD">
              <w:rPr>
                <w:rFonts w:ascii="Calibri" w:hAnsi="Calibri" w:cs="Calibri"/>
              </w:rPr>
              <w:t>63510000-7</w:t>
            </w:r>
          </w:p>
        </w:tc>
        <w:tc>
          <w:tcPr>
            <w:tcW w:w="5244" w:type="dxa"/>
          </w:tcPr>
          <w:p w14:paraId="55517FB1" w14:textId="77777777" w:rsidR="000C29A8" w:rsidRPr="003E018F" w:rsidRDefault="000C29A8" w:rsidP="003E018F">
            <w:pPr>
              <w:keepLines/>
              <w:tabs>
                <w:tab w:val="left" w:pos="567"/>
                <w:tab w:val="left" w:pos="851"/>
                <w:tab w:val="left" w:pos="1134"/>
              </w:tabs>
              <w:jc w:val="both"/>
              <w:rPr>
                <w:rFonts w:ascii="Calibri" w:hAnsi="Calibri" w:cs="Calibri"/>
              </w:rPr>
            </w:pPr>
            <w:r w:rsidRPr="001F14FD">
              <w:rPr>
                <w:rFonts w:ascii="Calibri" w:hAnsi="Calibri" w:cs="Calibri"/>
              </w:rPr>
              <w:t>Services d'agences de voyages et services similaires</w:t>
            </w:r>
          </w:p>
        </w:tc>
      </w:tr>
      <w:bookmarkEnd w:id="8"/>
      <w:bookmarkEnd w:id="9"/>
    </w:tbl>
    <w:p w14:paraId="3ADB3CAE" w14:textId="77777777" w:rsidR="001F56BD" w:rsidRDefault="001F56BD" w:rsidP="009E52AE"/>
    <w:p w14:paraId="07B3B1B6" w14:textId="77777777" w:rsidR="004E672D" w:rsidRPr="000C7696" w:rsidRDefault="004E672D" w:rsidP="001F56BD">
      <w:pPr>
        <w:keepNext/>
        <w:ind w:left="284"/>
        <w:outlineLvl w:val="1"/>
        <w:rPr>
          <w:rFonts w:ascii="Calibri" w:hAnsi="Calibri"/>
          <w:b/>
          <w:iCs/>
          <w:sz w:val="24"/>
          <w:szCs w:val="24"/>
          <w:u w:val="single"/>
        </w:rPr>
      </w:pPr>
      <w:r w:rsidRPr="000C7696">
        <w:rPr>
          <w:rFonts w:ascii="Calibri" w:hAnsi="Calibri"/>
          <w:b/>
          <w:iCs/>
          <w:sz w:val="24"/>
          <w:szCs w:val="24"/>
          <w:u w:val="single"/>
        </w:rPr>
        <w:t>I.4 Variantes</w:t>
      </w:r>
      <w:bookmarkEnd w:id="7"/>
    </w:p>
    <w:p w14:paraId="13B54612" w14:textId="77777777" w:rsidR="009279F1" w:rsidRPr="004E672D" w:rsidRDefault="009279F1" w:rsidP="009E52AE"/>
    <w:p w14:paraId="2C4DE7CC" w14:textId="77777777" w:rsidR="009452C9" w:rsidRDefault="009452C9" w:rsidP="00474326">
      <w:pPr>
        <w:pStyle w:val="Normal2"/>
      </w:pPr>
      <w:r w:rsidRPr="00552641">
        <w:t xml:space="preserve">Les variantes </w:t>
      </w:r>
      <w:r w:rsidR="009E52AE">
        <w:t>ne sont pas autorisées.</w:t>
      </w:r>
    </w:p>
    <w:p w14:paraId="43C24CFC" w14:textId="77777777" w:rsidR="004050DA" w:rsidRDefault="004050DA" w:rsidP="00474326">
      <w:pPr>
        <w:pStyle w:val="Normal2"/>
      </w:pPr>
    </w:p>
    <w:p w14:paraId="10102B27" w14:textId="77777777" w:rsidR="004050DA" w:rsidRPr="000C7696" w:rsidRDefault="004050DA" w:rsidP="004050DA">
      <w:pPr>
        <w:keepNext/>
        <w:ind w:left="284"/>
        <w:outlineLvl w:val="1"/>
        <w:rPr>
          <w:rFonts w:ascii="Calibri" w:hAnsi="Calibri"/>
          <w:b/>
          <w:iCs/>
          <w:sz w:val="24"/>
          <w:szCs w:val="24"/>
          <w:u w:val="single"/>
        </w:rPr>
      </w:pPr>
      <w:r w:rsidRPr="000C7696">
        <w:rPr>
          <w:rFonts w:ascii="Calibri" w:hAnsi="Calibri"/>
          <w:b/>
          <w:iCs/>
          <w:sz w:val="24"/>
          <w:szCs w:val="24"/>
          <w:u w:val="single"/>
        </w:rPr>
        <w:t xml:space="preserve">I.5 </w:t>
      </w:r>
      <w:r w:rsidR="00A024E2">
        <w:rPr>
          <w:rFonts w:ascii="Calibri" w:hAnsi="Calibri"/>
          <w:b/>
          <w:iCs/>
          <w:sz w:val="24"/>
          <w:szCs w:val="24"/>
          <w:u w:val="single"/>
        </w:rPr>
        <w:t>Prestations similaires</w:t>
      </w:r>
      <w:r w:rsidRPr="000C7696">
        <w:rPr>
          <w:rFonts w:ascii="Calibri" w:hAnsi="Calibri"/>
          <w:b/>
          <w:iCs/>
          <w:sz w:val="24"/>
          <w:szCs w:val="24"/>
          <w:u w:val="single"/>
        </w:rPr>
        <w:t xml:space="preserve"> </w:t>
      </w:r>
    </w:p>
    <w:p w14:paraId="57543535" w14:textId="77777777" w:rsidR="004050DA" w:rsidRPr="00074EA1" w:rsidRDefault="004050DA" w:rsidP="00755C23"/>
    <w:p w14:paraId="548A1B61" w14:textId="77777777" w:rsidR="004050DA" w:rsidRPr="00B23A4B" w:rsidRDefault="008558FE" w:rsidP="00474326">
      <w:pPr>
        <w:pStyle w:val="Normal2"/>
      </w:pPr>
      <w:r>
        <w:t xml:space="preserve">La CCI </w:t>
      </w:r>
      <w:r w:rsidR="004050DA" w:rsidRPr="00B23A4B">
        <w:t>se réserve la possibilité, en cas de nécessité, de recouri</w:t>
      </w:r>
      <w:r w:rsidR="009435D2" w:rsidRPr="00B23A4B">
        <w:t xml:space="preserve">r </w:t>
      </w:r>
      <w:r>
        <w:t xml:space="preserve">à </w:t>
      </w:r>
      <w:r w:rsidR="009435D2" w:rsidRPr="00B23A4B">
        <w:t xml:space="preserve">des marchés complémentaires et des marchés ayant pour objet des prestations similaires en </w:t>
      </w:r>
      <w:r w:rsidR="006D2E69">
        <w:t>application des articles</w:t>
      </w:r>
      <w:r w:rsidR="009435D2" w:rsidRPr="00B23A4B">
        <w:t xml:space="preserve"> R.2122-7 et R.2194-1 à R.2194-10 du code de la commande publique.</w:t>
      </w:r>
    </w:p>
    <w:p w14:paraId="51492C02" w14:textId="77777777" w:rsidR="00EA41F9" w:rsidRPr="000C7696" w:rsidRDefault="00EA41F9" w:rsidP="00EA41F9">
      <w:pPr>
        <w:keepNext/>
        <w:spacing w:before="240" w:after="60"/>
        <w:ind w:left="284"/>
        <w:outlineLvl w:val="1"/>
        <w:rPr>
          <w:rFonts w:ascii="Calibri" w:hAnsi="Calibri"/>
          <w:b/>
          <w:iCs/>
          <w:sz w:val="24"/>
          <w:szCs w:val="24"/>
          <w:u w:val="single"/>
        </w:rPr>
      </w:pPr>
      <w:r w:rsidRPr="000C7696">
        <w:rPr>
          <w:rFonts w:ascii="Calibri" w:hAnsi="Calibri"/>
          <w:b/>
          <w:iCs/>
          <w:sz w:val="24"/>
          <w:szCs w:val="24"/>
          <w:u w:val="single"/>
        </w:rPr>
        <w:t>I.</w:t>
      </w:r>
      <w:r w:rsidR="00451855">
        <w:rPr>
          <w:rFonts w:ascii="Calibri" w:hAnsi="Calibri"/>
          <w:b/>
          <w:iCs/>
          <w:sz w:val="24"/>
          <w:szCs w:val="24"/>
          <w:u w:val="single"/>
        </w:rPr>
        <w:t>6</w:t>
      </w:r>
      <w:r w:rsidRPr="000C7696">
        <w:rPr>
          <w:rFonts w:ascii="Calibri" w:hAnsi="Calibri"/>
          <w:b/>
          <w:iCs/>
          <w:sz w:val="24"/>
          <w:szCs w:val="24"/>
          <w:u w:val="single"/>
        </w:rPr>
        <w:t xml:space="preserve"> Procédure de passation – technique d’achat</w:t>
      </w:r>
    </w:p>
    <w:p w14:paraId="7F2A2569" w14:textId="77777777" w:rsidR="009279F1" w:rsidRPr="000C7696" w:rsidRDefault="009279F1" w:rsidP="009279F1">
      <w:pPr>
        <w:keepNext/>
        <w:spacing w:before="240" w:after="60"/>
        <w:ind w:left="284"/>
        <w:outlineLvl w:val="1"/>
        <w:rPr>
          <w:rFonts w:ascii="Calibri" w:hAnsi="Calibri"/>
          <w:b/>
          <w:iCs/>
          <w:sz w:val="24"/>
          <w:szCs w:val="24"/>
          <w:u w:val="single"/>
        </w:rPr>
      </w:pPr>
      <w:r w:rsidRPr="000C7696">
        <w:rPr>
          <w:rFonts w:ascii="Calibri" w:hAnsi="Calibri"/>
          <w:b/>
          <w:iCs/>
          <w:sz w:val="24"/>
          <w:szCs w:val="24"/>
          <w:u w:val="single"/>
        </w:rPr>
        <w:t>1.</w:t>
      </w:r>
      <w:r w:rsidR="00451855">
        <w:rPr>
          <w:rFonts w:ascii="Calibri" w:hAnsi="Calibri"/>
          <w:b/>
          <w:iCs/>
          <w:sz w:val="24"/>
          <w:szCs w:val="24"/>
          <w:u w:val="single"/>
        </w:rPr>
        <w:t>6</w:t>
      </w:r>
      <w:r w:rsidRPr="000C7696">
        <w:rPr>
          <w:rFonts w:ascii="Calibri" w:hAnsi="Calibri"/>
          <w:b/>
          <w:iCs/>
          <w:sz w:val="24"/>
          <w:szCs w:val="24"/>
          <w:u w:val="single"/>
        </w:rPr>
        <w:t>.1 Procédure de passation</w:t>
      </w:r>
    </w:p>
    <w:p w14:paraId="0EEA2170" w14:textId="0A6C2B25" w:rsidR="00EA41F9" w:rsidRDefault="00956C1C" w:rsidP="00474326">
      <w:pPr>
        <w:pStyle w:val="Normal2"/>
      </w:pPr>
      <w:bookmarkStart w:id="10" w:name="_Hlk198652302"/>
      <w:bookmarkStart w:id="11" w:name="_Hlk197086089"/>
      <w:bookmarkStart w:id="12" w:name="_Hlk215663515"/>
      <w:bookmarkStart w:id="13" w:name="_Hlk211434705"/>
      <w:r w:rsidRPr="00956C1C">
        <w:t xml:space="preserve">Ce marché est passé en </w:t>
      </w:r>
      <w:bookmarkStart w:id="14" w:name="_Hlk222738551"/>
      <w:r w:rsidRPr="00956C1C">
        <w:t>procédure formalisée, conformément aux articles L2124-1 ; L2124-2 et R2124-1 ; R2124-2-1 du code de la commande publique</w:t>
      </w:r>
      <w:bookmarkEnd w:id="14"/>
      <w:r w:rsidR="000C29A8" w:rsidRPr="00760660">
        <w:t>.</w:t>
      </w:r>
      <w:bookmarkEnd w:id="10"/>
      <w:bookmarkEnd w:id="11"/>
      <w:bookmarkEnd w:id="12"/>
    </w:p>
    <w:p w14:paraId="47117591" w14:textId="77777777" w:rsidR="007A06C8" w:rsidRDefault="007A06C8" w:rsidP="00474326">
      <w:pPr>
        <w:pStyle w:val="Normal2"/>
      </w:pPr>
    </w:p>
    <w:p w14:paraId="03D81824" w14:textId="0B9DA56A" w:rsidR="007A06C8" w:rsidRPr="00474326" w:rsidRDefault="000C29A8" w:rsidP="00474326">
      <w:pPr>
        <w:pStyle w:val="Normal2"/>
      </w:pPr>
      <w:bookmarkStart w:id="15" w:name="_Hlk222738571"/>
      <w:r w:rsidRPr="00956C1C">
        <w:t>I</w:t>
      </w:r>
      <w:r w:rsidR="007A06C8" w:rsidRPr="00956C1C">
        <w:t xml:space="preserve">l s’agit d’un accord-cadre </w:t>
      </w:r>
      <w:r w:rsidR="001C4A75" w:rsidRPr="00956C1C">
        <w:t>multi</w:t>
      </w:r>
      <w:r w:rsidR="007A06C8" w:rsidRPr="00956C1C">
        <w:t xml:space="preserve">-attributaire à prix unitaires. Il est sans montant minimum. Le montant maximum du marché est fixé à </w:t>
      </w:r>
      <w:r w:rsidR="00956C1C" w:rsidRPr="00956C1C">
        <w:t>75</w:t>
      </w:r>
      <w:r w:rsidR="007A06C8" w:rsidRPr="00956C1C">
        <w:t xml:space="preserve"> 000 €HT par an.</w:t>
      </w:r>
      <w:bookmarkEnd w:id="15"/>
    </w:p>
    <w:p w14:paraId="1422D61A" w14:textId="77777777" w:rsidR="00BA3E94" w:rsidRDefault="00BA3E94" w:rsidP="00474326">
      <w:pPr>
        <w:pStyle w:val="Normal2"/>
      </w:pPr>
    </w:p>
    <w:bookmarkEnd w:id="13"/>
    <w:p w14:paraId="177C5FB1" w14:textId="77777777" w:rsidR="00BA3E94" w:rsidRPr="000C7696" w:rsidRDefault="009279F1" w:rsidP="00BA3E94">
      <w:pPr>
        <w:keepNext/>
        <w:spacing w:before="240" w:after="60"/>
        <w:ind w:left="284"/>
        <w:outlineLvl w:val="1"/>
        <w:rPr>
          <w:rFonts w:ascii="Calibri" w:hAnsi="Calibri"/>
          <w:b/>
          <w:iCs/>
          <w:sz w:val="24"/>
          <w:szCs w:val="24"/>
          <w:u w:val="single"/>
        </w:rPr>
      </w:pPr>
      <w:r w:rsidRPr="000C7696">
        <w:rPr>
          <w:rFonts w:ascii="Calibri" w:hAnsi="Calibri"/>
          <w:b/>
          <w:iCs/>
          <w:sz w:val="24"/>
          <w:szCs w:val="24"/>
          <w:u w:val="single"/>
        </w:rPr>
        <w:t>1.</w:t>
      </w:r>
      <w:r w:rsidR="00451855">
        <w:rPr>
          <w:rFonts w:ascii="Calibri" w:hAnsi="Calibri"/>
          <w:b/>
          <w:iCs/>
          <w:sz w:val="24"/>
          <w:szCs w:val="24"/>
          <w:u w:val="single"/>
        </w:rPr>
        <w:t>6</w:t>
      </w:r>
      <w:r w:rsidRPr="000C7696">
        <w:rPr>
          <w:rFonts w:ascii="Calibri" w:hAnsi="Calibri"/>
          <w:b/>
          <w:iCs/>
          <w:sz w:val="24"/>
          <w:szCs w:val="24"/>
          <w:u w:val="single"/>
        </w:rPr>
        <w:t>.2 Durée du marché</w:t>
      </w:r>
    </w:p>
    <w:p w14:paraId="196FBE47" w14:textId="77777777" w:rsidR="00FD799D" w:rsidRPr="00FD799D" w:rsidRDefault="00FD799D" w:rsidP="00474326">
      <w:pPr>
        <w:pStyle w:val="Normal2"/>
      </w:pPr>
      <w:r w:rsidRPr="00FD799D">
        <w:t>Le marché est conclu pour une durée d’un an à compter de sa date de notification.</w:t>
      </w:r>
    </w:p>
    <w:p w14:paraId="6EE36D60" w14:textId="77777777" w:rsidR="00FD799D" w:rsidRPr="00FD799D" w:rsidRDefault="00FD799D" w:rsidP="00474326">
      <w:pPr>
        <w:pStyle w:val="Normal2"/>
      </w:pPr>
      <w:r w:rsidRPr="00FD799D">
        <w:t>Il est renouvelable annuellement 3 fois par reconduction tacite, sans que sa durée totale ne puisse excéder 4 ans.</w:t>
      </w:r>
    </w:p>
    <w:p w14:paraId="25E7F5EF" w14:textId="77777777" w:rsidR="00FD799D" w:rsidRPr="00FD799D" w:rsidRDefault="00FD799D" w:rsidP="00474326">
      <w:pPr>
        <w:pStyle w:val="Normal2"/>
      </w:pPr>
      <w:r w:rsidRPr="00FD799D">
        <w:t>La reconduction est considérée comme acceptée, si aucune décision contraire n’est prise un mois avant l’échéance annuelle.</w:t>
      </w:r>
    </w:p>
    <w:p w14:paraId="4ED2A79E" w14:textId="77777777" w:rsidR="001E6FBE" w:rsidRPr="000C7696" w:rsidRDefault="001E6FBE" w:rsidP="001E6FBE">
      <w:pPr>
        <w:keepNext/>
        <w:spacing w:before="240" w:after="60"/>
        <w:ind w:left="284"/>
        <w:outlineLvl w:val="1"/>
        <w:rPr>
          <w:rFonts w:ascii="Calibri" w:hAnsi="Calibri"/>
          <w:b/>
          <w:iCs/>
          <w:sz w:val="24"/>
          <w:szCs w:val="24"/>
          <w:u w:val="single"/>
        </w:rPr>
      </w:pPr>
      <w:r w:rsidRPr="000C7696">
        <w:rPr>
          <w:rFonts w:ascii="Calibri" w:hAnsi="Calibri"/>
          <w:b/>
          <w:iCs/>
          <w:sz w:val="24"/>
          <w:szCs w:val="24"/>
          <w:u w:val="single"/>
        </w:rPr>
        <w:t>1.</w:t>
      </w:r>
      <w:r w:rsidR="00451855">
        <w:rPr>
          <w:rFonts w:ascii="Calibri" w:hAnsi="Calibri"/>
          <w:b/>
          <w:iCs/>
          <w:sz w:val="24"/>
          <w:szCs w:val="24"/>
          <w:u w:val="single"/>
        </w:rPr>
        <w:t>6</w:t>
      </w:r>
      <w:r w:rsidRPr="000C7696">
        <w:rPr>
          <w:rFonts w:ascii="Calibri" w:hAnsi="Calibri"/>
          <w:b/>
          <w:iCs/>
          <w:sz w:val="24"/>
          <w:szCs w:val="24"/>
          <w:u w:val="single"/>
        </w:rPr>
        <w:t>.3 Délai de validité des offres</w:t>
      </w:r>
    </w:p>
    <w:p w14:paraId="0275316B" w14:textId="77777777" w:rsidR="001E6FBE" w:rsidRDefault="001E6FBE" w:rsidP="001E6FBE">
      <w:pPr>
        <w:jc w:val="both"/>
        <w:rPr>
          <w:rFonts w:ascii="Calibri" w:hAnsi="Calibri"/>
        </w:rPr>
      </w:pPr>
    </w:p>
    <w:p w14:paraId="64F58141" w14:textId="77777777" w:rsidR="001E6FBE" w:rsidRPr="001E6FBE" w:rsidRDefault="001E6FBE" w:rsidP="001E6FBE">
      <w:pPr>
        <w:jc w:val="both"/>
        <w:rPr>
          <w:rFonts w:ascii="Calibri" w:hAnsi="Calibri"/>
        </w:rPr>
      </w:pPr>
      <w:r w:rsidRPr="001E6FBE">
        <w:rPr>
          <w:rFonts w:ascii="Calibri" w:hAnsi="Calibri"/>
        </w:rPr>
        <w:t xml:space="preserve">Le délai de validité des offres est de 120 jours à compter de la date limite de réception </w:t>
      </w:r>
      <w:r>
        <w:rPr>
          <w:rFonts w:ascii="Calibri" w:hAnsi="Calibri"/>
        </w:rPr>
        <w:t>des offres</w:t>
      </w:r>
      <w:r w:rsidR="00166CB1">
        <w:rPr>
          <w:rFonts w:ascii="Calibri" w:hAnsi="Calibri"/>
        </w:rPr>
        <w:t>.</w:t>
      </w:r>
    </w:p>
    <w:p w14:paraId="396C7AF9" w14:textId="77777777" w:rsidR="00DA1EC3" w:rsidRPr="000C7696" w:rsidRDefault="00DA1EC3" w:rsidP="00DA1EC3">
      <w:pPr>
        <w:keepNext/>
        <w:spacing w:before="240" w:after="60"/>
        <w:ind w:left="284"/>
        <w:outlineLvl w:val="1"/>
        <w:rPr>
          <w:rFonts w:ascii="Calibri" w:hAnsi="Calibri"/>
          <w:b/>
          <w:iCs/>
          <w:sz w:val="24"/>
          <w:szCs w:val="24"/>
          <w:u w:val="single"/>
        </w:rPr>
      </w:pPr>
      <w:r w:rsidRPr="000C7696">
        <w:rPr>
          <w:rFonts w:ascii="Calibri" w:hAnsi="Calibri"/>
          <w:b/>
          <w:iCs/>
          <w:sz w:val="24"/>
          <w:szCs w:val="24"/>
          <w:u w:val="single"/>
        </w:rPr>
        <w:t>1.</w:t>
      </w:r>
      <w:r w:rsidR="00451855">
        <w:rPr>
          <w:rFonts w:ascii="Calibri" w:hAnsi="Calibri"/>
          <w:b/>
          <w:iCs/>
          <w:sz w:val="24"/>
          <w:szCs w:val="24"/>
          <w:u w:val="single"/>
        </w:rPr>
        <w:t>6</w:t>
      </w:r>
      <w:r w:rsidRPr="000C7696">
        <w:rPr>
          <w:rFonts w:ascii="Calibri" w:hAnsi="Calibri"/>
          <w:b/>
          <w:iCs/>
          <w:sz w:val="24"/>
          <w:szCs w:val="24"/>
          <w:u w:val="single"/>
        </w:rPr>
        <w:t>.</w:t>
      </w:r>
      <w:r w:rsidR="001E6FBE" w:rsidRPr="000C7696">
        <w:rPr>
          <w:rFonts w:ascii="Calibri" w:hAnsi="Calibri"/>
          <w:b/>
          <w:iCs/>
          <w:sz w:val="24"/>
          <w:szCs w:val="24"/>
          <w:u w:val="single"/>
        </w:rPr>
        <w:t>4</w:t>
      </w:r>
      <w:r w:rsidRPr="000C7696">
        <w:rPr>
          <w:rFonts w:ascii="Calibri" w:hAnsi="Calibri"/>
          <w:b/>
          <w:iCs/>
          <w:sz w:val="24"/>
          <w:szCs w:val="24"/>
          <w:u w:val="single"/>
        </w:rPr>
        <w:t xml:space="preserve"> Délais d’exécution</w:t>
      </w:r>
    </w:p>
    <w:p w14:paraId="11B68391" w14:textId="77777777" w:rsidR="00DA1EC3" w:rsidRPr="00BA3E94" w:rsidRDefault="00DA1EC3" w:rsidP="00BA3E94">
      <w:pPr>
        <w:jc w:val="both"/>
        <w:rPr>
          <w:rFonts w:ascii="Calibri" w:hAnsi="Calibri"/>
        </w:rPr>
      </w:pPr>
      <w:r w:rsidRPr="00E71554">
        <w:rPr>
          <w:rFonts w:ascii="Calibri" w:hAnsi="Calibri"/>
        </w:rPr>
        <w:t xml:space="preserve">Les délais d’exécutions des prestations sont </w:t>
      </w:r>
      <w:r w:rsidR="00BA3E94" w:rsidRPr="00E71554">
        <w:rPr>
          <w:rFonts w:ascii="Calibri" w:hAnsi="Calibri"/>
        </w:rPr>
        <w:t>fixés</w:t>
      </w:r>
      <w:r w:rsidRPr="00E71554">
        <w:rPr>
          <w:rFonts w:ascii="Calibri" w:hAnsi="Calibri"/>
        </w:rPr>
        <w:t xml:space="preserve"> dans</w:t>
      </w:r>
      <w:r w:rsidR="000C7696" w:rsidRPr="00E71554">
        <w:rPr>
          <w:rFonts w:ascii="Calibri" w:hAnsi="Calibri"/>
        </w:rPr>
        <w:t xml:space="preserve"> le CCP.</w:t>
      </w:r>
      <w:r w:rsidRPr="00BA3E94">
        <w:rPr>
          <w:rFonts w:ascii="Calibri" w:hAnsi="Calibri"/>
        </w:rPr>
        <w:t xml:space="preserve"> </w:t>
      </w:r>
    </w:p>
    <w:p w14:paraId="21E214BD" w14:textId="77777777" w:rsidR="00DA1EC3" w:rsidRDefault="00DA1EC3" w:rsidP="00DA1EC3"/>
    <w:p w14:paraId="79425FF0" w14:textId="77777777" w:rsidR="000C00E5" w:rsidRPr="000C7696" w:rsidRDefault="000C00E5" w:rsidP="000C00E5">
      <w:pPr>
        <w:keepNext/>
        <w:spacing w:before="240" w:after="60"/>
        <w:ind w:left="284"/>
        <w:outlineLvl w:val="1"/>
        <w:rPr>
          <w:rFonts w:ascii="Calibri" w:hAnsi="Calibri"/>
          <w:bCs/>
          <w:iCs/>
          <w:sz w:val="24"/>
          <w:szCs w:val="24"/>
          <w:u w:val="single"/>
        </w:rPr>
      </w:pPr>
      <w:r w:rsidRPr="000C7696">
        <w:rPr>
          <w:rFonts w:ascii="Calibri" w:hAnsi="Calibri"/>
          <w:b/>
          <w:iCs/>
          <w:sz w:val="24"/>
          <w:szCs w:val="24"/>
          <w:u w:val="single"/>
        </w:rPr>
        <w:t>1.</w:t>
      </w:r>
      <w:r w:rsidR="00451855">
        <w:rPr>
          <w:rFonts w:ascii="Calibri" w:hAnsi="Calibri"/>
          <w:b/>
          <w:iCs/>
          <w:sz w:val="24"/>
          <w:szCs w:val="24"/>
          <w:u w:val="single"/>
        </w:rPr>
        <w:t>6</w:t>
      </w:r>
      <w:r w:rsidRPr="000C7696">
        <w:rPr>
          <w:rFonts w:ascii="Calibri" w:hAnsi="Calibri"/>
          <w:b/>
          <w:iCs/>
          <w:sz w:val="24"/>
          <w:szCs w:val="24"/>
          <w:u w:val="single"/>
        </w:rPr>
        <w:t>.</w:t>
      </w:r>
      <w:r w:rsidR="001E6FBE" w:rsidRPr="000C7696">
        <w:rPr>
          <w:rFonts w:ascii="Calibri" w:hAnsi="Calibri"/>
          <w:b/>
          <w:iCs/>
          <w:sz w:val="24"/>
          <w:szCs w:val="24"/>
          <w:u w:val="single"/>
        </w:rPr>
        <w:t>5</w:t>
      </w:r>
      <w:r w:rsidRPr="000C7696">
        <w:rPr>
          <w:rFonts w:ascii="Calibri" w:hAnsi="Calibri"/>
          <w:b/>
          <w:iCs/>
          <w:sz w:val="24"/>
          <w:szCs w:val="24"/>
          <w:u w:val="single"/>
        </w:rPr>
        <w:t xml:space="preserve"> </w:t>
      </w:r>
      <w:r w:rsidR="00351955">
        <w:rPr>
          <w:rFonts w:ascii="Calibri" w:hAnsi="Calibri"/>
          <w:b/>
          <w:iCs/>
          <w:sz w:val="24"/>
          <w:szCs w:val="24"/>
          <w:u w:val="single"/>
        </w:rPr>
        <w:t>Développement durable</w:t>
      </w:r>
    </w:p>
    <w:p w14:paraId="02676CC2" w14:textId="77777777" w:rsidR="000C00E5" w:rsidRPr="00DD4E60" w:rsidRDefault="000C00E5" w:rsidP="000C00E5">
      <w:pPr>
        <w:rPr>
          <w:rFonts w:eastAsia="Calibri"/>
        </w:rPr>
      </w:pPr>
    </w:p>
    <w:p w14:paraId="54C3F79C" w14:textId="77777777" w:rsidR="00351955" w:rsidRDefault="00351955" w:rsidP="00351955">
      <w:pPr>
        <w:rPr>
          <w:rFonts w:ascii="Calibri" w:hAnsi="Calibri"/>
        </w:rPr>
      </w:pPr>
      <w:r w:rsidRPr="00FA7735">
        <w:rPr>
          <w:rFonts w:ascii="Calibri" w:hAnsi="Calibri"/>
        </w:rPr>
        <w:t xml:space="preserve">Labellisée Lucie depuis 2017, la CCI de Maine et Loire est engagée dans une démarche d’achat éthique et responsable. </w:t>
      </w:r>
    </w:p>
    <w:p w14:paraId="7CFF1129" w14:textId="77777777" w:rsidR="00351955" w:rsidRPr="006C5D08" w:rsidRDefault="00351955" w:rsidP="00351955">
      <w:pPr>
        <w:rPr>
          <w:rFonts w:ascii="Calibri" w:hAnsi="Calibri"/>
          <w:b/>
          <w:u w:val="single"/>
        </w:rPr>
      </w:pPr>
      <w:r w:rsidRPr="00FA7735">
        <w:rPr>
          <w:rFonts w:ascii="Calibri" w:hAnsi="Calibri"/>
        </w:rPr>
        <w:t>A ce titre, la démarche RSE de l’entreprise candidate en lien avec l’objet du marché est intégrée aux critères de jugement des offres</w:t>
      </w:r>
      <w:r w:rsidRPr="00FA7735">
        <w:rPr>
          <w:rFonts w:ascii="Calibri" w:hAnsi="Calibri"/>
          <w:b/>
        </w:rPr>
        <w:t>.</w:t>
      </w:r>
    </w:p>
    <w:p w14:paraId="60423B8B" w14:textId="77777777" w:rsidR="00FD3026" w:rsidRDefault="00FD3026" w:rsidP="00FD3026">
      <w:pPr>
        <w:jc w:val="both"/>
        <w:rPr>
          <w:rFonts w:ascii="Calibri" w:eastAsia="Calibri" w:hAnsi="Calibri" w:cs="Calibri"/>
          <w:szCs w:val="20"/>
          <w:lang w:eastAsia="en-US"/>
        </w:rPr>
      </w:pPr>
    </w:p>
    <w:p w14:paraId="67F321D4" w14:textId="77777777" w:rsidR="00A06CD7" w:rsidRPr="00DD4E60" w:rsidRDefault="00A06CD7" w:rsidP="00351955">
      <w:pPr>
        <w:jc w:val="both"/>
        <w:rPr>
          <w:rFonts w:ascii="Calibri" w:eastAsia="Calibri" w:hAnsi="Calibri" w:cs="Calibri"/>
          <w:szCs w:val="20"/>
          <w:lang w:eastAsia="en-US"/>
        </w:rPr>
      </w:pPr>
    </w:p>
    <w:p w14:paraId="7565B627" w14:textId="77777777" w:rsidR="00D060E2" w:rsidRDefault="00D060E2" w:rsidP="000C00E5">
      <w:pPr>
        <w:jc w:val="both"/>
        <w:rPr>
          <w:rFonts w:ascii="Calibri" w:eastAsia="Calibri" w:hAnsi="Calibri" w:cs="Calibri"/>
          <w:szCs w:val="20"/>
          <w:lang w:eastAsia="en-US"/>
        </w:rPr>
      </w:pPr>
    </w:p>
    <w:p w14:paraId="5A09E4D6" w14:textId="77777777" w:rsidR="006F108E" w:rsidRPr="00A227FD" w:rsidRDefault="00342050" w:rsidP="00B234EB">
      <w:pPr>
        <w:pStyle w:val="Titre1"/>
        <w:numPr>
          <w:ilvl w:val="0"/>
          <w:numId w:val="84"/>
        </w:numPr>
        <w:rPr>
          <w:rFonts w:ascii="Calibri" w:hAnsi="Calibri"/>
          <w:sz w:val="28"/>
          <w:szCs w:val="28"/>
          <w:u w:val="single"/>
        </w:rPr>
      </w:pPr>
      <w:bookmarkStart w:id="16" w:name="_Toc220507126"/>
      <w:r w:rsidRPr="00A227FD">
        <w:rPr>
          <w:rFonts w:ascii="Calibri" w:hAnsi="Calibri"/>
          <w:sz w:val="28"/>
          <w:szCs w:val="28"/>
          <w:u w:val="single"/>
        </w:rPr>
        <w:t>IDENTIFICATION DU POUVOIR ADJUDICATEUR</w:t>
      </w:r>
      <w:bookmarkEnd w:id="16"/>
    </w:p>
    <w:p w14:paraId="489CCA85" w14:textId="77777777" w:rsidR="001D4EAB" w:rsidRPr="00D733D4" w:rsidRDefault="001D4EAB" w:rsidP="00906CCA">
      <w:pPr>
        <w:keepNext/>
        <w:jc w:val="center"/>
        <w:rPr>
          <w:rFonts w:ascii="Calibri" w:hAnsi="Calibri"/>
          <w:b/>
          <w:color w:val="1F497D"/>
          <w:sz w:val="28"/>
          <w:szCs w:val="28"/>
          <w:u w:val="single"/>
        </w:rPr>
      </w:pPr>
    </w:p>
    <w:tbl>
      <w:tblPr>
        <w:tblW w:w="0" w:type="auto"/>
        <w:tblLook w:val="04A0" w:firstRow="1" w:lastRow="0" w:firstColumn="1" w:lastColumn="0" w:noHBand="0" w:noVBand="1"/>
      </w:tblPr>
      <w:tblGrid>
        <w:gridCol w:w="4552"/>
        <w:gridCol w:w="4662"/>
      </w:tblGrid>
      <w:tr w:rsidR="00342050" w:rsidRPr="00D733D4" w14:paraId="569FC1B5" w14:textId="77777777" w:rsidTr="002B57F7">
        <w:tc>
          <w:tcPr>
            <w:tcW w:w="4605" w:type="dxa"/>
          </w:tcPr>
          <w:p w14:paraId="421235EB" w14:textId="77777777" w:rsidR="00342050" w:rsidRPr="00D733D4" w:rsidRDefault="00A030D5" w:rsidP="00A030D5">
            <w:pPr>
              <w:rPr>
                <w:rFonts w:ascii="Calibri" w:hAnsi="Calibri"/>
              </w:rPr>
            </w:pPr>
            <w:bookmarkStart w:id="17" w:name="_Hlk189658584"/>
            <w:r w:rsidRPr="00D733D4">
              <w:rPr>
                <w:rFonts w:ascii="Calibri" w:hAnsi="Calibri"/>
                <w:b/>
              </w:rPr>
              <w:t>Pouvoir Adjudicateur</w:t>
            </w:r>
            <w:r w:rsidRPr="00D733D4">
              <w:rPr>
                <w:rFonts w:ascii="Calibri" w:hAnsi="Calibri"/>
              </w:rPr>
              <w:t xml:space="preserve"> :</w:t>
            </w:r>
          </w:p>
          <w:p w14:paraId="4FAB5DE6" w14:textId="77777777" w:rsidR="00A030D5" w:rsidRPr="00D733D4" w:rsidRDefault="00A030D5" w:rsidP="00A030D5">
            <w:pPr>
              <w:rPr>
                <w:rFonts w:ascii="Calibri" w:hAnsi="Calibri"/>
              </w:rPr>
            </w:pPr>
            <w:r w:rsidRPr="00D733D4">
              <w:rPr>
                <w:rFonts w:ascii="Calibri" w:hAnsi="Calibri"/>
              </w:rPr>
              <w:t xml:space="preserve">CCI DE </w:t>
            </w:r>
            <w:r w:rsidR="00F5362A">
              <w:rPr>
                <w:rFonts w:ascii="Calibri" w:hAnsi="Calibri"/>
              </w:rPr>
              <w:t>MA</w:t>
            </w:r>
            <w:r w:rsidR="00B94990">
              <w:rPr>
                <w:rFonts w:ascii="Calibri" w:hAnsi="Calibri"/>
              </w:rPr>
              <w:t>INE ET LOIR</w:t>
            </w:r>
            <w:r w:rsidR="00F5362A">
              <w:rPr>
                <w:rFonts w:ascii="Calibri" w:hAnsi="Calibri"/>
              </w:rPr>
              <w:t>E</w:t>
            </w:r>
          </w:p>
          <w:p w14:paraId="7C3E1F1C" w14:textId="77777777" w:rsidR="00A030D5" w:rsidRPr="00D733D4" w:rsidRDefault="00A030D5" w:rsidP="00A030D5">
            <w:pPr>
              <w:rPr>
                <w:rFonts w:ascii="Calibri" w:hAnsi="Calibri"/>
              </w:rPr>
            </w:pPr>
          </w:p>
        </w:tc>
        <w:tc>
          <w:tcPr>
            <w:tcW w:w="4717" w:type="dxa"/>
          </w:tcPr>
          <w:p w14:paraId="763C7E36" w14:textId="77777777" w:rsidR="001D4EAB" w:rsidRDefault="00342050" w:rsidP="00951C8C">
            <w:pPr>
              <w:keepNext/>
              <w:jc w:val="both"/>
              <w:rPr>
                <w:rFonts w:ascii="Calibri" w:hAnsi="Calibri"/>
              </w:rPr>
            </w:pPr>
            <w:r w:rsidRPr="00D733D4">
              <w:rPr>
                <w:rFonts w:ascii="Calibri" w:hAnsi="Calibri"/>
                <w:b/>
              </w:rPr>
              <w:t xml:space="preserve">Personne habilitée à donner les renseignements relatifs aux nantissements et cessions de créances </w:t>
            </w:r>
            <w:r w:rsidRPr="00D733D4">
              <w:rPr>
                <w:rFonts w:ascii="Calibri" w:hAnsi="Calibri"/>
              </w:rPr>
              <w:t>:</w:t>
            </w:r>
            <w:r w:rsidR="00DE51AE" w:rsidRPr="00D733D4">
              <w:rPr>
                <w:rFonts w:ascii="Calibri" w:hAnsi="Calibri"/>
              </w:rPr>
              <w:t xml:space="preserve"> </w:t>
            </w:r>
          </w:p>
          <w:p w14:paraId="09C2E65D" w14:textId="77777777" w:rsidR="00DE51AE" w:rsidRPr="00D733D4" w:rsidRDefault="0017550C" w:rsidP="00951C8C">
            <w:pPr>
              <w:keepNext/>
              <w:jc w:val="both"/>
              <w:rPr>
                <w:rFonts w:ascii="Calibri" w:hAnsi="Calibri"/>
              </w:rPr>
            </w:pPr>
            <w:r>
              <w:rPr>
                <w:rFonts w:ascii="Calibri" w:hAnsi="Calibri"/>
              </w:rPr>
              <w:t>Isabelle COUPRIE</w:t>
            </w:r>
          </w:p>
          <w:p w14:paraId="150C444C" w14:textId="77777777" w:rsidR="00A030D5" w:rsidRPr="00D733D4" w:rsidRDefault="00342050" w:rsidP="00951C8C">
            <w:pPr>
              <w:keepNext/>
              <w:jc w:val="both"/>
              <w:rPr>
                <w:rFonts w:ascii="Calibri" w:hAnsi="Calibri"/>
              </w:rPr>
            </w:pPr>
            <w:r w:rsidRPr="00D733D4">
              <w:rPr>
                <w:rFonts w:ascii="Calibri" w:hAnsi="Calibri"/>
              </w:rPr>
              <w:t>Direct</w:t>
            </w:r>
            <w:r w:rsidR="003E691B">
              <w:rPr>
                <w:rFonts w:ascii="Calibri" w:hAnsi="Calibri"/>
              </w:rPr>
              <w:t>rice</w:t>
            </w:r>
            <w:r w:rsidRPr="00D733D4">
              <w:rPr>
                <w:rFonts w:ascii="Calibri" w:hAnsi="Calibri"/>
              </w:rPr>
              <w:t xml:space="preserve"> Administratif et Financier</w:t>
            </w:r>
          </w:p>
          <w:p w14:paraId="12A4C82A" w14:textId="77777777" w:rsidR="00342050" w:rsidRPr="00D733D4" w:rsidRDefault="00342050" w:rsidP="00951C8C">
            <w:pPr>
              <w:keepNext/>
              <w:jc w:val="both"/>
              <w:rPr>
                <w:rFonts w:ascii="Calibri" w:hAnsi="Calibri"/>
              </w:rPr>
            </w:pPr>
          </w:p>
        </w:tc>
      </w:tr>
      <w:tr w:rsidR="00342050" w:rsidRPr="00D733D4" w14:paraId="41880B25" w14:textId="77777777" w:rsidTr="002B57F7">
        <w:tc>
          <w:tcPr>
            <w:tcW w:w="4605" w:type="dxa"/>
          </w:tcPr>
          <w:p w14:paraId="49D71D69" w14:textId="77777777" w:rsidR="00A030D5" w:rsidRPr="00D733D4" w:rsidRDefault="00A030D5" w:rsidP="00951C8C">
            <w:pPr>
              <w:keepNext/>
              <w:jc w:val="both"/>
              <w:rPr>
                <w:rFonts w:ascii="Calibri" w:hAnsi="Calibri"/>
              </w:rPr>
            </w:pPr>
            <w:r w:rsidRPr="00D733D4">
              <w:rPr>
                <w:rFonts w:ascii="Calibri" w:hAnsi="Calibri"/>
                <w:b/>
              </w:rPr>
              <w:t>Adresse du Pouvoir Adjudicateur</w:t>
            </w:r>
            <w:r w:rsidRPr="00D733D4">
              <w:rPr>
                <w:rFonts w:ascii="Calibri" w:hAnsi="Calibri"/>
              </w:rPr>
              <w:t xml:space="preserve"> :</w:t>
            </w:r>
          </w:p>
          <w:p w14:paraId="5C902B1F" w14:textId="77777777" w:rsidR="006B288D" w:rsidRDefault="006B288D" w:rsidP="00A030D5">
            <w:pPr>
              <w:rPr>
                <w:rFonts w:ascii="Calibri" w:hAnsi="Calibri" w:cs="Calibri"/>
                <w:noProof/>
                <w:color w:val="000000"/>
              </w:rPr>
            </w:pPr>
            <w:r w:rsidRPr="006B288D">
              <w:rPr>
                <w:rFonts w:ascii="Calibri" w:hAnsi="Calibri" w:cs="Calibri"/>
                <w:noProof/>
                <w:color w:val="000000"/>
              </w:rPr>
              <w:t xml:space="preserve">Chambre de Commerce et d’Industrie de Maine et Loire 8 bd du roi René - BP 60626 - 49006 Angers </w:t>
            </w:r>
          </w:p>
          <w:p w14:paraId="21D32645" w14:textId="77777777" w:rsidR="00A030D5" w:rsidRPr="00D733D4" w:rsidRDefault="00A030D5" w:rsidP="00A030D5">
            <w:pPr>
              <w:rPr>
                <w:rFonts w:ascii="Calibri" w:hAnsi="Calibri" w:cs="Calibri"/>
                <w:noProof/>
                <w:color w:val="000000"/>
              </w:rPr>
            </w:pPr>
            <w:r w:rsidRPr="00D733D4">
              <w:rPr>
                <w:rFonts w:ascii="Calibri" w:hAnsi="Calibri" w:cs="Calibri"/>
                <w:noProof/>
                <w:color w:val="000000"/>
              </w:rPr>
              <w:t xml:space="preserve">Tél: </w:t>
            </w:r>
            <w:r w:rsidR="003411AD" w:rsidRPr="003411AD">
              <w:rPr>
                <w:rFonts w:ascii="Calibri" w:hAnsi="Calibri" w:cs="Calibri"/>
                <w:noProof/>
                <w:color w:val="000000"/>
              </w:rPr>
              <w:t>02.41.20.53.57  </w:t>
            </w:r>
          </w:p>
          <w:p w14:paraId="3C6FEF05" w14:textId="77777777" w:rsidR="00342050" w:rsidRPr="00D733D4" w:rsidRDefault="00342050" w:rsidP="00951C8C">
            <w:pPr>
              <w:keepNext/>
              <w:jc w:val="both"/>
              <w:rPr>
                <w:rFonts w:ascii="Calibri" w:hAnsi="Calibri"/>
              </w:rPr>
            </w:pPr>
          </w:p>
        </w:tc>
        <w:tc>
          <w:tcPr>
            <w:tcW w:w="4717" w:type="dxa"/>
          </w:tcPr>
          <w:p w14:paraId="2D31775F" w14:textId="77777777" w:rsidR="00342050" w:rsidRPr="00D733D4" w:rsidRDefault="00A030D5" w:rsidP="00951C8C">
            <w:pPr>
              <w:keepNext/>
              <w:jc w:val="both"/>
              <w:rPr>
                <w:rFonts w:ascii="Calibri" w:hAnsi="Calibri"/>
              </w:rPr>
            </w:pPr>
            <w:r w:rsidRPr="00D733D4">
              <w:rPr>
                <w:rFonts w:ascii="Calibri" w:hAnsi="Calibri"/>
                <w:b/>
              </w:rPr>
              <w:t>Ordonnateur</w:t>
            </w:r>
            <w:r w:rsidRPr="00D733D4">
              <w:rPr>
                <w:rFonts w:ascii="Calibri" w:hAnsi="Calibri"/>
              </w:rPr>
              <w:t xml:space="preserve"> :</w:t>
            </w:r>
          </w:p>
          <w:p w14:paraId="5DBD4835" w14:textId="77777777" w:rsidR="00A030D5" w:rsidRPr="00D733D4" w:rsidRDefault="00A030D5" w:rsidP="00951C8C">
            <w:pPr>
              <w:keepNext/>
              <w:jc w:val="both"/>
              <w:rPr>
                <w:rFonts w:ascii="Calibri" w:hAnsi="Calibri"/>
              </w:rPr>
            </w:pPr>
            <w:r w:rsidRPr="00D733D4">
              <w:rPr>
                <w:rFonts w:ascii="Calibri" w:hAnsi="Calibri"/>
              </w:rPr>
              <w:t xml:space="preserve">Le Président de la CCI de </w:t>
            </w:r>
            <w:r w:rsidR="006B288D">
              <w:rPr>
                <w:rFonts w:ascii="Calibri" w:hAnsi="Calibri"/>
              </w:rPr>
              <w:t>Maine et Loire</w:t>
            </w:r>
          </w:p>
        </w:tc>
      </w:tr>
      <w:tr w:rsidR="00342050" w:rsidRPr="00D733D4" w14:paraId="481A372B" w14:textId="77777777" w:rsidTr="002B57F7">
        <w:tc>
          <w:tcPr>
            <w:tcW w:w="4605" w:type="dxa"/>
          </w:tcPr>
          <w:p w14:paraId="1B2067E1" w14:textId="77777777" w:rsidR="00A030D5" w:rsidRPr="00D733D4" w:rsidRDefault="00A030D5" w:rsidP="00951C8C">
            <w:pPr>
              <w:keepNext/>
              <w:jc w:val="both"/>
              <w:rPr>
                <w:rFonts w:ascii="Calibri" w:hAnsi="Calibri"/>
              </w:rPr>
            </w:pPr>
            <w:r w:rsidRPr="00D733D4">
              <w:rPr>
                <w:rFonts w:ascii="Calibri" w:hAnsi="Calibri"/>
                <w:b/>
              </w:rPr>
              <w:t>Signataire du marché</w:t>
            </w:r>
            <w:r w:rsidRPr="00D733D4">
              <w:rPr>
                <w:rFonts w:ascii="Calibri" w:hAnsi="Calibri"/>
              </w:rPr>
              <w:t xml:space="preserve"> :</w:t>
            </w:r>
            <w:r w:rsidR="00B94990">
              <w:rPr>
                <w:rFonts w:ascii="Calibri" w:hAnsi="Calibri"/>
              </w:rPr>
              <w:t xml:space="preserve"> Matthieu BILLIARD</w:t>
            </w:r>
          </w:p>
          <w:p w14:paraId="453DE99F" w14:textId="77777777" w:rsidR="00A030D5" w:rsidRPr="00D733D4" w:rsidRDefault="00A030D5" w:rsidP="00951C8C">
            <w:pPr>
              <w:keepNext/>
              <w:jc w:val="both"/>
              <w:rPr>
                <w:rFonts w:ascii="Calibri" w:hAnsi="Calibri"/>
              </w:rPr>
            </w:pPr>
            <w:r w:rsidRPr="00D733D4">
              <w:rPr>
                <w:rFonts w:ascii="Calibri" w:hAnsi="Calibri"/>
              </w:rPr>
              <w:t xml:space="preserve">Président de la CCI de </w:t>
            </w:r>
            <w:r w:rsidR="00E0564A">
              <w:rPr>
                <w:rFonts w:ascii="Calibri" w:hAnsi="Calibri"/>
              </w:rPr>
              <w:t>Ma</w:t>
            </w:r>
            <w:r w:rsidR="006B288D">
              <w:rPr>
                <w:rFonts w:ascii="Calibri" w:hAnsi="Calibri"/>
              </w:rPr>
              <w:t>ine et Loire</w:t>
            </w:r>
          </w:p>
          <w:p w14:paraId="73384C27" w14:textId="77777777" w:rsidR="00342050" w:rsidRPr="00D733D4" w:rsidRDefault="00342050" w:rsidP="00A030D5">
            <w:pPr>
              <w:rPr>
                <w:rFonts w:ascii="Calibri" w:hAnsi="Calibri"/>
              </w:rPr>
            </w:pPr>
          </w:p>
        </w:tc>
        <w:tc>
          <w:tcPr>
            <w:tcW w:w="4717" w:type="dxa"/>
          </w:tcPr>
          <w:p w14:paraId="51CE7ABD" w14:textId="77777777" w:rsidR="00A030D5" w:rsidRPr="00D733D4" w:rsidRDefault="00A030D5" w:rsidP="00951C8C">
            <w:pPr>
              <w:keepNext/>
              <w:jc w:val="both"/>
              <w:rPr>
                <w:rFonts w:ascii="Calibri" w:hAnsi="Calibri"/>
              </w:rPr>
            </w:pPr>
            <w:r w:rsidRPr="00D733D4">
              <w:rPr>
                <w:rFonts w:ascii="Calibri" w:hAnsi="Calibri"/>
                <w:b/>
              </w:rPr>
              <w:t xml:space="preserve"> </w:t>
            </w:r>
            <w:r w:rsidR="00B952E3">
              <w:rPr>
                <w:rFonts w:ascii="Calibri" w:hAnsi="Calibri"/>
                <w:b/>
              </w:rPr>
              <w:t>A</w:t>
            </w:r>
            <w:r w:rsidRPr="00D733D4">
              <w:rPr>
                <w:rFonts w:ascii="Calibri" w:hAnsi="Calibri"/>
                <w:b/>
              </w:rPr>
              <w:t>ssignataire des paiements</w:t>
            </w:r>
            <w:r w:rsidRPr="00D733D4">
              <w:rPr>
                <w:rFonts w:ascii="Calibri" w:hAnsi="Calibri"/>
              </w:rPr>
              <w:t xml:space="preserve"> :</w:t>
            </w:r>
          </w:p>
          <w:p w14:paraId="79478730" w14:textId="77777777" w:rsidR="00A030D5" w:rsidRPr="00D733D4" w:rsidRDefault="00A030D5" w:rsidP="00951C8C">
            <w:pPr>
              <w:keepNext/>
              <w:jc w:val="both"/>
              <w:rPr>
                <w:rFonts w:ascii="Calibri" w:hAnsi="Calibri"/>
              </w:rPr>
            </w:pPr>
            <w:r w:rsidRPr="00D733D4">
              <w:rPr>
                <w:rFonts w:ascii="Calibri" w:hAnsi="Calibri"/>
              </w:rPr>
              <w:t xml:space="preserve">Trésorier de la CCI de </w:t>
            </w:r>
            <w:r w:rsidR="006B288D">
              <w:rPr>
                <w:rFonts w:ascii="Calibri" w:hAnsi="Calibri"/>
              </w:rPr>
              <w:t>Maine et Loire</w:t>
            </w:r>
          </w:p>
        </w:tc>
      </w:tr>
      <w:tr w:rsidR="00342050" w:rsidRPr="00D733D4" w14:paraId="55067FC8" w14:textId="77777777" w:rsidTr="002B57F7">
        <w:tc>
          <w:tcPr>
            <w:tcW w:w="4605" w:type="dxa"/>
          </w:tcPr>
          <w:p w14:paraId="30C35AD8" w14:textId="77777777" w:rsidR="00342050" w:rsidRPr="00D733D4" w:rsidRDefault="00342050" w:rsidP="00951C8C">
            <w:pPr>
              <w:keepNext/>
              <w:jc w:val="both"/>
              <w:rPr>
                <w:rFonts w:ascii="Calibri" w:hAnsi="Calibri"/>
              </w:rPr>
            </w:pPr>
          </w:p>
        </w:tc>
        <w:tc>
          <w:tcPr>
            <w:tcW w:w="4717" w:type="dxa"/>
          </w:tcPr>
          <w:p w14:paraId="5180CB5D" w14:textId="77777777" w:rsidR="00A6758F" w:rsidRPr="00D733D4" w:rsidRDefault="00A6758F" w:rsidP="00A6758F">
            <w:pPr>
              <w:keepNext/>
              <w:jc w:val="both"/>
              <w:rPr>
                <w:rFonts w:ascii="Calibri" w:hAnsi="Calibri"/>
              </w:rPr>
            </w:pPr>
          </w:p>
        </w:tc>
      </w:tr>
    </w:tbl>
    <w:bookmarkEnd w:id="17"/>
    <w:p w14:paraId="7561030E" w14:textId="77777777" w:rsidR="0042064E" w:rsidRPr="00A227FD" w:rsidRDefault="00117B41" w:rsidP="00B234EB">
      <w:pPr>
        <w:pStyle w:val="Titre1"/>
        <w:numPr>
          <w:ilvl w:val="0"/>
          <w:numId w:val="84"/>
        </w:numPr>
        <w:rPr>
          <w:rFonts w:ascii="Calibri" w:hAnsi="Calibri"/>
          <w:sz w:val="28"/>
          <w:szCs w:val="28"/>
          <w:u w:val="single"/>
        </w:rPr>
      </w:pPr>
      <w:r w:rsidRPr="00A227FD">
        <w:rPr>
          <w:rFonts w:ascii="Calibri" w:hAnsi="Calibri"/>
          <w:sz w:val="28"/>
          <w:szCs w:val="28"/>
          <w:u w:val="single"/>
        </w:rPr>
        <w:t xml:space="preserve"> </w:t>
      </w:r>
      <w:bookmarkStart w:id="18" w:name="_Toc220507127"/>
      <w:r w:rsidR="008E6DCA" w:rsidRPr="00A227FD">
        <w:rPr>
          <w:rFonts w:ascii="Calibri" w:hAnsi="Calibri"/>
          <w:sz w:val="28"/>
          <w:szCs w:val="28"/>
          <w:u w:val="single"/>
        </w:rPr>
        <w:t>RETRAIT DU DCE</w:t>
      </w:r>
      <w:bookmarkEnd w:id="18"/>
    </w:p>
    <w:p w14:paraId="25BF2367" w14:textId="77777777" w:rsidR="008464B2" w:rsidRDefault="008464B2" w:rsidP="008464B2"/>
    <w:p w14:paraId="30BDEEE0" w14:textId="77777777" w:rsidR="008E6DCA" w:rsidRDefault="008E6DCA" w:rsidP="006B288D">
      <w:pPr>
        <w:spacing w:before="100"/>
        <w:jc w:val="both"/>
        <w:rPr>
          <w:rFonts w:ascii="Calibri" w:hAnsi="Calibri" w:cs="Calibri"/>
          <w:bCs/>
          <w:szCs w:val="20"/>
        </w:rPr>
      </w:pPr>
      <w:r w:rsidRPr="003F5364">
        <w:rPr>
          <w:rFonts w:ascii="Calibri" w:hAnsi="Calibri" w:cs="Calibri"/>
          <w:bCs/>
          <w:szCs w:val="20"/>
        </w:rPr>
        <w:t xml:space="preserve">Le DCE est disponible uniquement par voie électronique sur la plateforme de dématérialisation </w:t>
      </w:r>
      <w:hyperlink r:id="rId12" w:history="1">
        <w:r w:rsidRPr="003F5364">
          <w:rPr>
            <w:rStyle w:val="Lienhypertexte"/>
            <w:rFonts w:ascii="Calibri" w:hAnsi="Calibri" w:cs="Calibri"/>
            <w:bCs/>
            <w:szCs w:val="20"/>
          </w:rPr>
          <w:t>www.marches-publics.gouv.fr</w:t>
        </w:r>
      </w:hyperlink>
      <w:r w:rsidRPr="003F5364">
        <w:rPr>
          <w:rStyle w:val="Lienhypertexte"/>
          <w:rFonts w:ascii="Calibri" w:hAnsi="Calibri" w:cs="Calibri"/>
          <w:bCs/>
          <w:szCs w:val="20"/>
        </w:rPr>
        <w:t>.</w:t>
      </w:r>
      <w:r w:rsidRPr="003F5364">
        <w:rPr>
          <w:rFonts w:ascii="Calibri" w:hAnsi="Calibri" w:cs="Calibri"/>
          <w:bCs/>
          <w:szCs w:val="20"/>
        </w:rPr>
        <w:t xml:space="preserve"> (L’inscription sur cette plateforme est gratuite et rapide). </w:t>
      </w:r>
    </w:p>
    <w:p w14:paraId="0181D3A8" w14:textId="77777777" w:rsidR="00BA6199" w:rsidRDefault="00BA6199" w:rsidP="008E6DCA">
      <w:pPr>
        <w:spacing w:before="100"/>
        <w:jc w:val="both"/>
        <w:rPr>
          <w:rFonts w:ascii="Calibri" w:hAnsi="Calibri" w:cs="Calibri"/>
          <w:bCs/>
          <w:szCs w:val="20"/>
        </w:rPr>
      </w:pPr>
    </w:p>
    <w:p w14:paraId="6CA1840F" w14:textId="77777777" w:rsidR="00BA6199" w:rsidRPr="00A227FD" w:rsidRDefault="00BA6199" w:rsidP="00BA6199">
      <w:pPr>
        <w:pStyle w:val="Titre1"/>
        <w:numPr>
          <w:ilvl w:val="1"/>
          <w:numId w:val="61"/>
        </w:numPr>
        <w:rPr>
          <w:rFonts w:ascii="Calibri" w:hAnsi="Calibri"/>
          <w:bCs w:val="0"/>
          <w:iCs/>
          <w:kern w:val="0"/>
          <w:sz w:val="24"/>
          <w:szCs w:val="24"/>
          <w:u w:val="single"/>
        </w:rPr>
      </w:pPr>
      <w:bookmarkStart w:id="19" w:name="_Toc220507128"/>
      <w:r w:rsidRPr="00A227FD">
        <w:rPr>
          <w:rFonts w:ascii="Calibri" w:hAnsi="Calibri"/>
          <w:bCs w:val="0"/>
          <w:iCs/>
          <w:kern w:val="0"/>
          <w:sz w:val="24"/>
          <w:szCs w:val="24"/>
          <w:u w:val="single"/>
        </w:rPr>
        <w:lastRenderedPageBreak/>
        <w:t>Modification de détail du DCE</w:t>
      </w:r>
      <w:bookmarkEnd w:id="19"/>
    </w:p>
    <w:p w14:paraId="0B541DDA" w14:textId="77777777" w:rsidR="00BA6199" w:rsidRPr="00BA6199" w:rsidRDefault="00BA6199" w:rsidP="006B288D">
      <w:pPr>
        <w:spacing w:before="100"/>
        <w:jc w:val="both"/>
        <w:rPr>
          <w:rFonts w:ascii="Calibri" w:hAnsi="Calibri" w:cs="Calibri"/>
          <w:bCs/>
          <w:szCs w:val="20"/>
        </w:rPr>
      </w:pPr>
      <w:r w:rsidRPr="00BA6199">
        <w:rPr>
          <w:rFonts w:ascii="Calibri" w:hAnsi="Calibri" w:cs="Calibri"/>
          <w:bCs/>
          <w:szCs w:val="20"/>
        </w:rPr>
        <w:t xml:space="preserve">Le pouvoir adjudicateur se réserve le droit d'apporter au plus tard </w:t>
      </w:r>
      <w:r w:rsidR="00E52F86">
        <w:rPr>
          <w:rFonts w:ascii="Calibri" w:hAnsi="Calibri" w:cs="Calibri"/>
          <w:bCs/>
          <w:szCs w:val="20"/>
        </w:rPr>
        <w:t>8</w:t>
      </w:r>
      <w:r w:rsidRPr="00BA6199">
        <w:rPr>
          <w:rFonts w:ascii="Calibri" w:hAnsi="Calibri" w:cs="Calibri"/>
          <w:bCs/>
          <w:szCs w:val="20"/>
        </w:rPr>
        <w:t xml:space="preserve"> jours avant la date limite fixée pour la remise</w:t>
      </w:r>
      <w:r>
        <w:rPr>
          <w:rFonts w:ascii="Calibri" w:hAnsi="Calibri" w:cs="Calibri"/>
          <w:bCs/>
          <w:szCs w:val="20"/>
        </w:rPr>
        <w:t xml:space="preserve"> </w:t>
      </w:r>
      <w:r w:rsidRPr="00BA6199">
        <w:rPr>
          <w:rFonts w:ascii="Calibri" w:hAnsi="Calibri" w:cs="Calibri"/>
          <w:bCs/>
          <w:szCs w:val="20"/>
        </w:rPr>
        <w:t>des offres, des modifications de détail au dossier de consultation.</w:t>
      </w:r>
    </w:p>
    <w:p w14:paraId="3509F083" w14:textId="77777777" w:rsidR="00BA6199" w:rsidRPr="00BA6199" w:rsidRDefault="00BA6199" w:rsidP="006B288D">
      <w:pPr>
        <w:spacing w:before="100"/>
        <w:jc w:val="both"/>
        <w:rPr>
          <w:rFonts w:ascii="Calibri" w:hAnsi="Calibri" w:cs="Calibri"/>
          <w:bCs/>
          <w:szCs w:val="20"/>
        </w:rPr>
      </w:pPr>
      <w:r w:rsidRPr="00BA6199">
        <w:rPr>
          <w:rFonts w:ascii="Calibri" w:hAnsi="Calibri" w:cs="Calibri"/>
          <w:bCs/>
          <w:szCs w:val="20"/>
        </w:rPr>
        <w:t>Les candidats devront alors répondre sur la base du dossier modifié sans pouvoir élever aucune réclamation à ce</w:t>
      </w:r>
      <w:r>
        <w:rPr>
          <w:rFonts w:ascii="Calibri" w:hAnsi="Calibri" w:cs="Calibri"/>
          <w:bCs/>
          <w:szCs w:val="20"/>
        </w:rPr>
        <w:t xml:space="preserve"> </w:t>
      </w:r>
      <w:r w:rsidRPr="00BA6199">
        <w:rPr>
          <w:rFonts w:ascii="Calibri" w:hAnsi="Calibri" w:cs="Calibri"/>
          <w:bCs/>
          <w:szCs w:val="20"/>
        </w:rPr>
        <w:t>sujet.</w:t>
      </w:r>
    </w:p>
    <w:p w14:paraId="595CB3E5" w14:textId="77777777" w:rsidR="00BA6199" w:rsidRPr="003F5364" w:rsidRDefault="00BA6199" w:rsidP="006B288D">
      <w:pPr>
        <w:spacing w:before="100"/>
        <w:jc w:val="both"/>
        <w:rPr>
          <w:rFonts w:ascii="Calibri" w:hAnsi="Calibri" w:cs="Calibri"/>
          <w:bCs/>
          <w:szCs w:val="20"/>
        </w:rPr>
      </w:pPr>
      <w:r w:rsidRPr="00BA6199">
        <w:rPr>
          <w:rFonts w:ascii="Calibri" w:hAnsi="Calibri" w:cs="Calibri"/>
          <w:bCs/>
          <w:szCs w:val="20"/>
        </w:rPr>
        <w:t>Si, pendant l'étude du dossier par les candidats, la date limite fixée pour la remise des offres est reportée, la</w:t>
      </w:r>
      <w:r>
        <w:rPr>
          <w:rFonts w:ascii="Calibri" w:hAnsi="Calibri" w:cs="Calibri"/>
          <w:bCs/>
          <w:szCs w:val="20"/>
        </w:rPr>
        <w:t xml:space="preserve"> </w:t>
      </w:r>
      <w:r w:rsidRPr="00BA6199">
        <w:rPr>
          <w:rFonts w:ascii="Calibri" w:hAnsi="Calibri" w:cs="Calibri"/>
          <w:bCs/>
          <w:szCs w:val="20"/>
        </w:rPr>
        <w:t>disposition précédente est applicable en fonction de cette nouvelle date.</w:t>
      </w:r>
    </w:p>
    <w:p w14:paraId="546E3E05" w14:textId="77777777" w:rsidR="008464B2" w:rsidRDefault="008464B2" w:rsidP="008464B2"/>
    <w:p w14:paraId="244E19E3" w14:textId="77777777" w:rsidR="00641E12" w:rsidRPr="00A227FD" w:rsidRDefault="00B234EB" w:rsidP="00B234EB">
      <w:pPr>
        <w:pStyle w:val="Titre1"/>
        <w:numPr>
          <w:ilvl w:val="0"/>
          <w:numId w:val="84"/>
        </w:numPr>
        <w:jc w:val="center"/>
        <w:rPr>
          <w:rFonts w:ascii="Calibri" w:hAnsi="Calibri"/>
          <w:sz w:val="28"/>
          <w:szCs w:val="28"/>
          <w:u w:val="single"/>
        </w:rPr>
      </w:pPr>
      <w:r>
        <w:rPr>
          <w:rFonts w:ascii="Calibri" w:hAnsi="Calibri"/>
          <w:color w:val="1F497D"/>
          <w:sz w:val="28"/>
          <w:szCs w:val="28"/>
          <w:u w:val="single"/>
        </w:rPr>
        <w:t xml:space="preserve"> </w:t>
      </w:r>
      <w:bookmarkStart w:id="20" w:name="_Toc220507129"/>
      <w:r w:rsidRPr="00A227FD">
        <w:rPr>
          <w:rFonts w:ascii="Calibri" w:hAnsi="Calibri"/>
          <w:sz w:val="28"/>
          <w:szCs w:val="28"/>
          <w:u w:val="single"/>
        </w:rPr>
        <w:t>MODALITES</w:t>
      </w:r>
      <w:r w:rsidR="008E6DCA" w:rsidRPr="00A227FD">
        <w:rPr>
          <w:rFonts w:ascii="Calibri" w:hAnsi="Calibri"/>
          <w:sz w:val="28"/>
          <w:szCs w:val="28"/>
          <w:u w:val="single"/>
        </w:rPr>
        <w:t xml:space="preserve"> D’OBTENTION DES RENSEIGNEMENTS COMPLEMENTAIRES</w:t>
      </w:r>
      <w:bookmarkEnd w:id="20"/>
    </w:p>
    <w:p w14:paraId="6343EBA9" w14:textId="77777777" w:rsidR="008E6DCA" w:rsidRPr="003F5364" w:rsidRDefault="008E6DCA" w:rsidP="006B288D">
      <w:pPr>
        <w:spacing w:before="120"/>
        <w:jc w:val="both"/>
        <w:rPr>
          <w:rFonts w:ascii="Calibri" w:eastAsia="Calibri" w:hAnsi="Calibri" w:cs="Calibri"/>
          <w:szCs w:val="20"/>
          <w:lang w:eastAsia="en-US"/>
        </w:rPr>
      </w:pPr>
      <w:bookmarkStart w:id="21" w:name="_Toc410740148"/>
      <w:r w:rsidRPr="003F5364">
        <w:rPr>
          <w:rFonts w:ascii="Calibri" w:eastAsia="Calibri" w:hAnsi="Calibri" w:cs="Calibri"/>
          <w:szCs w:val="20"/>
          <w:lang w:eastAsia="en-US"/>
        </w:rPr>
        <w:t xml:space="preserve">Des renseignements complémentaires concernant la présente consultation peuvent être demandés, uniquement via notre plateforme de dématérialisation </w:t>
      </w:r>
      <w:hyperlink r:id="rId13" w:history="1">
        <w:r w:rsidRPr="003F5364">
          <w:rPr>
            <w:rFonts w:ascii="Calibri" w:eastAsia="Calibri" w:hAnsi="Calibri" w:cs="Calibri"/>
            <w:bCs/>
            <w:color w:val="0000FF"/>
            <w:szCs w:val="20"/>
            <w:u w:val="single"/>
            <w:lang w:eastAsia="en-US"/>
          </w:rPr>
          <w:t>www.marches-publics.gouv.fr</w:t>
        </w:r>
      </w:hyperlink>
      <w:r w:rsidRPr="003F5364">
        <w:rPr>
          <w:rFonts w:ascii="Calibri" w:eastAsia="Calibri" w:hAnsi="Calibri" w:cs="Calibri"/>
          <w:szCs w:val="20"/>
          <w:lang w:eastAsia="en-US"/>
        </w:rPr>
        <w:t>, étant précisé que ces demandes de renseignements complémentaires :</w:t>
      </w:r>
    </w:p>
    <w:p w14:paraId="3FB49633" w14:textId="77777777" w:rsidR="008E6DCA" w:rsidRPr="003F5364" w:rsidRDefault="008E6DCA" w:rsidP="008E6DCA">
      <w:pPr>
        <w:numPr>
          <w:ilvl w:val="0"/>
          <w:numId w:val="47"/>
        </w:numPr>
        <w:spacing w:before="40"/>
        <w:ind w:left="567" w:firstLine="0"/>
        <w:jc w:val="both"/>
        <w:rPr>
          <w:rFonts w:ascii="Calibri" w:eastAsia="Calibri" w:hAnsi="Calibri" w:cs="Calibri"/>
          <w:szCs w:val="20"/>
          <w:lang w:eastAsia="en-US"/>
        </w:rPr>
      </w:pPr>
      <w:r w:rsidRPr="003F5364">
        <w:rPr>
          <w:rFonts w:ascii="Calibri" w:eastAsia="Calibri" w:hAnsi="Calibri" w:cs="Calibri"/>
          <w:szCs w:val="20"/>
          <w:lang w:eastAsia="en-US"/>
        </w:rPr>
        <w:t>Ne peuvent tendre qu’à obtenir des éclaircissements sur les modalités et l’objet de la consultation et ne peuvent en aucun cas se rapporter au contenu de la proposition que le candidat envisage de formuler.</w:t>
      </w:r>
    </w:p>
    <w:p w14:paraId="0DF2FA46" w14:textId="77777777" w:rsidR="008E6DCA" w:rsidRPr="003F5364" w:rsidRDefault="008E6DCA" w:rsidP="008E6DCA">
      <w:pPr>
        <w:numPr>
          <w:ilvl w:val="0"/>
          <w:numId w:val="47"/>
        </w:numPr>
        <w:tabs>
          <w:tab w:val="left" w:pos="709"/>
        </w:tabs>
        <w:spacing w:before="40"/>
        <w:jc w:val="both"/>
        <w:rPr>
          <w:rFonts w:ascii="Calibri" w:eastAsia="Calibri" w:hAnsi="Calibri" w:cs="Calibri"/>
          <w:szCs w:val="20"/>
          <w:lang w:eastAsia="en-US"/>
        </w:rPr>
      </w:pPr>
      <w:r w:rsidRPr="003F5364">
        <w:rPr>
          <w:rFonts w:ascii="Calibri" w:eastAsia="Calibri" w:hAnsi="Calibri" w:cs="Calibri"/>
          <w:szCs w:val="20"/>
          <w:lang w:eastAsia="en-US"/>
        </w:rPr>
        <w:t xml:space="preserve">Doivent être faites </w:t>
      </w:r>
      <w:bookmarkStart w:id="22" w:name="_Hlk198650067"/>
      <w:r w:rsidR="009E52AE">
        <w:rPr>
          <w:rFonts w:ascii="Calibri" w:eastAsia="Calibri" w:hAnsi="Calibri" w:cs="Calibri"/>
          <w:szCs w:val="20"/>
          <w:lang w:eastAsia="en-US"/>
        </w:rPr>
        <w:t>au moins 8 jours avant la date limite de remise des offres</w:t>
      </w:r>
      <w:bookmarkEnd w:id="22"/>
      <w:r w:rsidRPr="003F5364">
        <w:rPr>
          <w:rFonts w:ascii="Calibri" w:eastAsia="Calibri" w:hAnsi="Calibri" w:cs="Calibri"/>
          <w:szCs w:val="20"/>
          <w:lang w:eastAsia="en-US"/>
        </w:rPr>
        <w:t>.</w:t>
      </w:r>
    </w:p>
    <w:p w14:paraId="3D77F771" w14:textId="77777777" w:rsidR="008E6DCA" w:rsidRDefault="008E6DCA" w:rsidP="006B288D">
      <w:pPr>
        <w:spacing w:before="100"/>
        <w:jc w:val="both"/>
        <w:rPr>
          <w:rFonts w:ascii="Calibri" w:eastAsia="Calibri" w:hAnsi="Calibri" w:cs="Calibri"/>
          <w:szCs w:val="20"/>
          <w:lang w:eastAsia="en-US"/>
        </w:rPr>
      </w:pPr>
      <w:r w:rsidRPr="003F5364">
        <w:rPr>
          <w:rFonts w:ascii="Calibri" w:eastAsia="Calibri" w:hAnsi="Calibri" w:cs="Calibri"/>
          <w:szCs w:val="20"/>
          <w:lang w:eastAsia="en-US"/>
        </w:rPr>
        <w:t xml:space="preserve">Une réponse sera adressée </w:t>
      </w:r>
      <w:r w:rsidR="009E52AE" w:rsidRPr="009E52AE">
        <w:rPr>
          <w:rFonts w:ascii="Calibri" w:eastAsia="Calibri" w:hAnsi="Calibri" w:cs="Calibri"/>
          <w:szCs w:val="20"/>
          <w:lang w:eastAsia="en-US"/>
        </w:rPr>
        <w:t xml:space="preserve">au moins </w:t>
      </w:r>
      <w:r w:rsidR="009E52AE">
        <w:rPr>
          <w:rFonts w:ascii="Calibri" w:eastAsia="Calibri" w:hAnsi="Calibri" w:cs="Calibri"/>
          <w:szCs w:val="20"/>
          <w:lang w:eastAsia="en-US"/>
        </w:rPr>
        <w:t>6</w:t>
      </w:r>
      <w:r w:rsidR="009E52AE" w:rsidRPr="009E52AE">
        <w:rPr>
          <w:rFonts w:ascii="Calibri" w:eastAsia="Calibri" w:hAnsi="Calibri" w:cs="Calibri"/>
          <w:szCs w:val="20"/>
          <w:lang w:eastAsia="en-US"/>
        </w:rPr>
        <w:t xml:space="preserve"> jours avant la date limite de remise des offres </w:t>
      </w:r>
      <w:r w:rsidRPr="003F5364">
        <w:rPr>
          <w:rFonts w:ascii="Calibri" w:eastAsia="Calibri" w:hAnsi="Calibri" w:cs="Calibri"/>
          <w:szCs w:val="20"/>
          <w:lang w:eastAsia="en-US"/>
        </w:rPr>
        <w:t xml:space="preserve">aux entreprises qui auront téléchargé le présent DCE sur la plateforme de dématérialisation </w:t>
      </w:r>
      <w:hyperlink r:id="rId14" w:history="1">
        <w:r w:rsidRPr="003F5364">
          <w:rPr>
            <w:rFonts w:ascii="Calibri" w:eastAsia="Calibri" w:hAnsi="Calibri" w:cs="Calibri"/>
            <w:bCs/>
            <w:color w:val="0000FF"/>
            <w:szCs w:val="20"/>
            <w:u w:val="single"/>
            <w:lang w:eastAsia="en-US"/>
          </w:rPr>
          <w:t>www.marches-publics.gouv.fr</w:t>
        </w:r>
      </w:hyperlink>
      <w:r w:rsidRPr="003F5364">
        <w:rPr>
          <w:rFonts w:ascii="Calibri" w:eastAsia="Calibri" w:hAnsi="Calibri" w:cs="Calibri"/>
          <w:bCs/>
          <w:szCs w:val="20"/>
          <w:lang w:eastAsia="en-US"/>
        </w:rPr>
        <w:t xml:space="preserve"> </w:t>
      </w:r>
      <w:r w:rsidRPr="003F5364">
        <w:rPr>
          <w:rFonts w:ascii="Calibri" w:eastAsia="Calibri" w:hAnsi="Calibri" w:cs="Calibri"/>
          <w:szCs w:val="20"/>
          <w:lang w:eastAsia="en-US"/>
        </w:rPr>
        <w:t xml:space="preserve">en mentionnant une adresse électronique valide. </w:t>
      </w:r>
    </w:p>
    <w:p w14:paraId="3E5C83BE" w14:textId="77777777" w:rsidR="008E6DCA" w:rsidRDefault="008E6DCA" w:rsidP="00C221BF"/>
    <w:p w14:paraId="7E36D3C1" w14:textId="77777777" w:rsidR="00413871" w:rsidRDefault="00413871" w:rsidP="00C221BF"/>
    <w:p w14:paraId="18669B1C" w14:textId="77777777" w:rsidR="00413871" w:rsidRDefault="00413871" w:rsidP="00C221BF"/>
    <w:p w14:paraId="33594EB9" w14:textId="77777777" w:rsidR="000631EE" w:rsidRPr="00A227FD" w:rsidRDefault="00B234EB" w:rsidP="00B234EB">
      <w:pPr>
        <w:pStyle w:val="Titre1"/>
        <w:rPr>
          <w:rFonts w:ascii="Calibri" w:hAnsi="Calibri"/>
          <w:sz w:val="28"/>
          <w:szCs w:val="28"/>
          <w:u w:val="single"/>
        </w:rPr>
      </w:pPr>
      <w:bookmarkStart w:id="23" w:name="_Toc220507130"/>
      <w:bookmarkEnd w:id="21"/>
      <w:r w:rsidRPr="00A227FD">
        <w:rPr>
          <w:rFonts w:ascii="Calibri" w:hAnsi="Calibri"/>
          <w:sz w:val="28"/>
          <w:szCs w:val="28"/>
          <w:u w:val="single"/>
        </w:rPr>
        <w:t>5.</w:t>
      </w:r>
      <w:r w:rsidR="00353FE8" w:rsidRPr="00A227FD">
        <w:rPr>
          <w:rFonts w:ascii="Calibri" w:hAnsi="Calibri"/>
          <w:sz w:val="28"/>
          <w:szCs w:val="28"/>
          <w:u w:val="single"/>
        </w:rPr>
        <w:t xml:space="preserve"> </w:t>
      </w:r>
      <w:r w:rsidR="000631EE" w:rsidRPr="00A227FD">
        <w:rPr>
          <w:rFonts w:ascii="Calibri" w:hAnsi="Calibri"/>
          <w:sz w:val="28"/>
          <w:szCs w:val="28"/>
          <w:u w:val="single"/>
        </w:rPr>
        <w:t>CONTENU DU DOSSIER DE CONSULTATION DES ENTREPRISES (DCE)</w:t>
      </w:r>
      <w:bookmarkEnd w:id="23"/>
    </w:p>
    <w:p w14:paraId="042DE8FA" w14:textId="77777777" w:rsidR="000631EE" w:rsidRDefault="000631EE" w:rsidP="000631EE"/>
    <w:p w14:paraId="704F6328" w14:textId="77777777" w:rsidR="000631EE" w:rsidRPr="000631EE" w:rsidRDefault="000631EE" w:rsidP="000631EE">
      <w:pPr>
        <w:rPr>
          <w:rFonts w:ascii="Calibri" w:eastAsia="Calibri" w:hAnsi="Calibri" w:cs="Calibri"/>
          <w:szCs w:val="20"/>
          <w:lang w:eastAsia="en-US"/>
        </w:rPr>
      </w:pPr>
      <w:r w:rsidRPr="000631EE">
        <w:rPr>
          <w:rFonts w:ascii="Calibri" w:eastAsia="Calibri" w:hAnsi="Calibri" w:cs="Calibri"/>
          <w:szCs w:val="20"/>
          <w:lang w:eastAsia="en-US"/>
        </w:rPr>
        <w:t>Le dossier de consultation des entreprises est constitué des pièces suivantes :</w:t>
      </w:r>
    </w:p>
    <w:p w14:paraId="309BF968" w14:textId="77777777" w:rsidR="000631EE" w:rsidRDefault="000631EE" w:rsidP="000631EE"/>
    <w:p w14:paraId="6ABBD8A1" w14:textId="77777777" w:rsidR="000631EE" w:rsidRPr="00C67AAC" w:rsidRDefault="000631EE" w:rsidP="000631EE">
      <w:pPr>
        <w:numPr>
          <w:ilvl w:val="0"/>
          <w:numId w:val="59"/>
        </w:numPr>
        <w:rPr>
          <w:rFonts w:ascii="Calibri" w:eastAsia="Calibri" w:hAnsi="Calibri" w:cs="Calibri"/>
          <w:szCs w:val="20"/>
          <w:lang w:eastAsia="en-US"/>
        </w:rPr>
      </w:pPr>
      <w:r w:rsidRPr="00C67AAC">
        <w:rPr>
          <w:rFonts w:ascii="Calibri" w:eastAsia="Calibri" w:hAnsi="Calibri" w:cs="Calibri"/>
          <w:szCs w:val="20"/>
          <w:lang w:eastAsia="en-US"/>
        </w:rPr>
        <w:t>Le présent règlement de consultation (RC)</w:t>
      </w:r>
      <w:r w:rsidR="00DF69AE" w:rsidRPr="00C67AAC">
        <w:rPr>
          <w:rFonts w:ascii="Calibri" w:eastAsia="Calibri" w:hAnsi="Calibri" w:cs="Calibri"/>
          <w:szCs w:val="20"/>
          <w:lang w:eastAsia="en-US"/>
        </w:rPr>
        <w:t xml:space="preserve"> </w:t>
      </w:r>
    </w:p>
    <w:p w14:paraId="43728E20" w14:textId="77777777" w:rsidR="005811D8" w:rsidRDefault="005811D8" w:rsidP="005811D8">
      <w:pPr>
        <w:numPr>
          <w:ilvl w:val="0"/>
          <w:numId w:val="59"/>
        </w:numPr>
        <w:rPr>
          <w:rFonts w:ascii="Calibri" w:eastAsia="Calibri" w:hAnsi="Calibri" w:cs="Calibri"/>
          <w:szCs w:val="20"/>
          <w:lang w:eastAsia="en-US"/>
        </w:rPr>
      </w:pPr>
      <w:r>
        <w:rPr>
          <w:rFonts w:ascii="Calibri" w:eastAsia="Calibri" w:hAnsi="Calibri" w:cs="Calibri"/>
          <w:szCs w:val="20"/>
          <w:lang w:eastAsia="en-US"/>
        </w:rPr>
        <w:t xml:space="preserve">L’acte d’engagement </w:t>
      </w:r>
      <w:r w:rsidR="00353FE8">
        <w:rPr>
          <w:rFonts w:ascii="Calibri" w:eastAsia="Calibri" w:hAnsi="Calibri" w:cs="Calibri"/>
          <w:szCs w:val="20"/>
          <w:lang w:eastAsia="en-US"/>
        </w:rPr>
        <w:t xml:space="preserve">(AE) </w:t>
      </w:r>
      <w:r>
        <w:rPr>
          <w:rFonts w:ascii="Calibri" w:eastAsia="Calibri" w:hAnsi="Calibri" w:cs="Calibri"/>
          <w:szCs w:val="20"/>
          <w:lang w:eastAsia="en-US"/>
        </w:rPr>
        <w:t xml:space="preserve">et </w:t>
      </w:r>
      <w:r w:rsidR="00896F33">
        <w:rPr>
          <w:rFonts w:ascii="Calibri" w:eastAsia="Calibri" w:hAnsi="Calibri" w:cs="Calibri"/>
          <w:szCs w:val="20"/>
          <w:lang w:eastAsia="en-US"/>
        </w:rPr>
        <w:t xml:space="preserve">son </w:t>
      </w:r>
      <w:r>
        <w:rPr>
          <w:rFonts w:ascii="Calibri" w:eastAsia="Calibri" w:hAnsi="Calibri" w:cs="Calibri"/>
          <w:szCs w:val="20"/>
          <w:lang w:eastAsia="en-US"/>
        </w:rPr>
        <w:t>annexe financière :</w:t>
      </w:r>
    </w:p>
    <w:p w14:paraId="1CC34236" w14:textId="77777777" w:rsidR="005811D8" w:rsidRPr="00E71554" w:rsidRDefault="00794E60" w:rsidP="005811D8">
      <w:pPr>
        <w:numPr>
          <w:ilvl w:val="1"/>
          <w:numId w:val="60"/>
        </w:numPr>
        <w:rPr>
          <w:rFonts w:ascii="Calibri" w:eastAsia="Calibri" w:hAnsi="Calibri" w:cs="Calibri"/>
          <w:szCs w:val="20"/>
          <w:lang w:eastAsia="en-US"/>
        </w:rPr>
      </w:pPr>
      <w:r w:rsidRPr="00E71554">
        <w:rPr>
          <w:rFonts w:ascii="Calibri" w:eastAsia="Calibri" w:hAnsi="Calibri" w:cs="Calibri"/>
          <w:szCs w:val="20"/>
          <w:lang w:eastAsia="en-US"/>
        </w:rPr>
        <w:t>Le détail estimatif quantitatif</w:t>
      </w:r>
      <w:r w:rsidR="005811D8" w:rsidRPr="00E71554">
        <w:rPr>
          <w:rFonts w:ascii="Calibri" w:eastAsia="Calibri" w:hAnsi="Calibri" w:cs="Calibri"/>
          <w:szCs w:val="20"/>
          <w:lang w:eastAsia="en-US"/>
        </w:rPr>
        <w:t xml:space="preserve"> (</w:t>
      </w:r>
      <w:r w:rsidR="009E52AE" w:rsidRPr="00E71554">
        <w:rPr>
          <w:rFonts w:ascii="Calibri" w:eastAsia="Calibri" w:hAnsi="Calibri" w:cs="Calibri"/>
          <w:szCs w:val="20"/>
          <w:lang w:eastAsia="en-US"/>
        </w:rPr>
        <w:t>D</w:t>
      </w:r>
      <w:r w:rsidRPr="00E71554">
        <w:rPr>
          <w:rFonts w:ascii="Calibri" w:eastAsia="Calibri" w:hAnsi="Calibri" w:cs="Calibri"/>
          <w:szCs w:val="20"/>
          <w:lang w:eastAsia="en-US"/>
        </w:rPr>
        <w:t>QE</w:t>
      </w:r>
      <w:r w:rsidR="005811D8" w:rsidRPr="00E71554">
        <w:rPr>
          <w:rFonts w:ascii="Calibri" w:eastAsia="Calibri" w:hAnsi="Calibri" w:cs="Calibri"/>
          <w:szCs w:val="20"/>
          <w:lang w:eastAsia="en-US"/>
        </w:rPr>
        <w:t xml:space="preserve">) </w:t>
      </w:r>
    </w:p>
    <w:p w14:paraId="09CFCA44" w14:textId="77777777" w:rsidR="00AE66B7" w:rsidRPr="00E71554" w:rsidRDefault="00AE66B7" w:rsidP="005811D8">
      <w:pPr>
        <w:numPr>
          <w:ilvl w:val="1"/>
          <w:numId w:val="60"/>
        </w:numPr>
        <w:rPr>
          <w:rFonts w:ascii="Calibri" w:eastAsia="Calibri" w:hAnsi="Calibri" w:cs="Calibri"/>
          <w:szCs w:val="20"/>
          <w:lang w:eastAsia="en-US"/>
        </w:rPr>
      </w:pPr>
      <w:r w:rsidRPr="00E71554">
        <w:rPr>
          <w:rFonts w:ascii="Calibri" w:eastAsia="Calibri" w:hAnsi="Calibri" w:cs="Calibri"/>
          <w:szCs w:val="20"/>
          <w:lang w:eastAsia="en-US"/>
        </w:rPr>
        <w:t>Le bordereau des prix unitaires (BPU)</w:t>
      </w:r>
    </w:p>
    <w:p w14:paraId="038F5279" w14:textId="43A319F8" w:rsidR="00755C23" w:rsidRPr="00E71554" w:rsidRDefault="00755C23" w:rsidP="00874711">
      <w:pPr>
        <w:numPr>
          <w:ilvl w:val="0"/>
          <w:numId w:val="59"/>
        </w:numPr>
        <w:rPr>
          <w:rFonts w:ascii="Calibri" w:eastAsia="Calibri" w:hAnsi="Calibri" w:cs="Calibri"/>
          <w:szCs w:val="20"/>
          <w:lang w:eastAsia="en-US"/>
        </w:rPr>
      </w:pPr>
      <w:r w:rsidRPr="00E71554">
        <w:rPr>
          <w:rFonts w:ascii="Calibri" w:eastAsia="Calibri" w:hAnsi="Calibri" w:cs="Calibri"/>
          <w:szCs w:val="20"/>
          <w:lang w:eastAsia="en-US"/>
        </w:rPr>
        <w:t>Le cahier des clauses particulières (CCP)</w:t>
      </w:r>
      <w:r w:rsidR="001C4A75">
        <w:rPr>
          <w:rFonts w:ascii="Calibri" w:eastAsia="Calibri" w:hAnsi="Calibri" w:cs="Calibri"/>
          <w:szCs w:val="20"/>
          <w:lang w:eastAsia="en-US"/>
        </w:rPr>
        <w:t xml:space="preserve"> et son annexe</w:t>
      </w:r>
    </w:p>
    <w:p w14:paraId="2C5B8F2D" w14:textId="77777777" w:rsidR="00C82D2B" w:rsidRDefault="00C82D2B" w:rsidP="00C82D2B">
      <w:pPr>
        <w:numPr>
          <w:ilvl w:val="0"/>
          <w:numId w:val="59"/>
        </w:numPr>
        <w:rPr>
          <w:rFonts w:ascii="Calibri" w:eastAsia="Calibri" w:hAnsi="Calibri" w:cs="Calibri"/>
          <w:szCs w:val="20"/>
          <w:lang w:eastAsia="en-US"/>
        </w:rPr>
      </w:pPr>
      <w:r>
        <w:rPr>
          <w:rFonts w:ascii="Calibri" w:eastAsia="Calibri" w:hAnsi="Calibri" w:cs="Calibri"/>
          <w:szCs w:val="20"/>
          <w:lang w:eastAsia="en-US"/>
        </w:rPr>
        <w:t>Le cadre du Mémoire technique (MT)</w:t>
      </w:r>
    </w:p>
    <w:p w14:paraId="11745B7A" w14:textId="55CEBA9E" w:rsidR="001C4A75" w:rsidRDefault="001C4A75" w:rsidP="00C82D2B">
      <w:pPr>
        <w:numPr>
          <w:ilvl w:val="0"/>
          <w:numId w:val="59"/>
        </w:numPr>
        <w:rPr>
          <w:rFonts w:ascii="Calibri" w:eastAsia="Calibri" w:hAnsi="Calibri" w:cs="Calibri"/>
          <w:szCs w:val="20"/>
          <w:lang w:eastAsia="en-US"/>
        </w:rPr>
      </w:pPr>
      <w:r w:rsidRPr="001C4A75">
        <w:rPr>
          <w:rFonts w:ascii="Calibri" w:eastAsia="Calibri" w:hAnsi="Calibri" w:cs="Calibri"/>
          <w:szCs w:val="20"/>
          <w:lang w:eastAsia="en-US"/>
        </w:rPr>
        <w:t>Annexe 1 au CCP - INDICATEURS DE QUALITE DE SERVICE AGENCE DE VOYAGES</w:t>
      </w:r>
    </w:p>
    <w:p w14:paraId="4F90730F" w14:textId="77777777" w:rsidR="00C803EA" w:rsidRPr="00C803EA" w:rsidRDefault="00C803EA" w:rsidP="00C803EA">
      <w:pPr>
        <w:rPr>
          <w:rFonts w:eastAsia="Calibri"/>
        </w:rPr>
      </w:pPr>
    </w:p>
    <w:p w14:paraId="739AEBC0" w14:textId="77777777" w:rsidR="00641E12" w:rsidRPr="00A227FD" w:rsidRDefault="00353FE8" w:rsidP="00B234EB">
      <w:pPr>
        <w:pStyle w:val="Titre1"/>
        <w:rPr>
          <w:rFonts w:ascii="Calibri" w:hAnsi="Calibri"/>
          <w:sz w:val="28"/>
          <w:szCs w:val="28"/>
          <w:u w:val="single"/>
        </w:rPr>
      </w:pPr>
      <w:bookmarkStart w:id="24" w:name="_Toc220507131"/>
      <w:r w:rsidRPr="00A227FD">
        <w:rPr>
          <w:rFonts w:ascii="Calibri" w:hAnsi="Calibri"/>
          <w:sz w:val="28"/>
          <w:szCs w:val="28"/>
          <w:u w:val="single"/>
        </w:rPr>
        <w:t>6</w:t>
      </w:r>
      <w:r w:rsidR="00C803EA" w:rsidRPr="00A227FD">
        <w:rPr>
          <w:rFonts w:ascii="Calibri" w:hAnsi="Calibri"/>
          <w:sz w:val="28"/>
          <w:szCs w:val="28"/>
          <w:u w:val="single"/>
        </w:rPr>
        <w:t xml:space="preserve">. </w:t>
      </w:r>
      <w:r w:rsidR="008E6DCA" w:rsidRPr="00A227FD">
        <w:rPr>
          <w:rFonts w:ascii="Calibri" w:hAnsi="Calibri"/>
          <w:sz w:val="28"/>
          <w:szCs w:val="28"/>
          <w:u w:val="single"/>
        </w:rPr>
        <w:t>CONDITIONS DE PARTICIPATION ET MODALITES DE REMISE DES CANDIDATURES ET DES OFFRES</w:t>
      </w:r>
      <w:bookmarkEnd w:id="24"/>
    </w:p>
    <w:p w14:paraId="195314C5" w14:textId="77777777" w:rsidR="00753203" w:rsidRPr="00753203" w:rsidRDefault="00753203" w:rsidP="00753203"/>
    <w:p w14:paraId="23509253" w14:textId="77777777" w:rsidR="008E6DCA" w:rsidRPr="00A227FD" w:rsidRDefault="008E6DCA" w:rsidP="000631EE">
      <w:pPr>
        <w:pStyle w:val="Titre1"/>
        <w:numPr>
          <w:ilvl w:val="1"/>
          <w:numId w:val="58"/>
        </w:numPr>
        <w:rPr>
          <w:rFonts w:ascii="Calibri" w:hAnsi="Calibri"/>
          <w:bCs w:val="0"/>
          <w:iCs/>
          <w:kern w:val="0"/>
          <w:sz w:val="24"/>
          <w:szCs w:val="24"/>
          <w:u w:val="single"/>
        </w:rPr>
      </w:pPr>
      <w:bookmarkStart w:id="25" w:name="_Toc220507132"/>
      <w:r w:rsidRPr="00A227FD">
        <w:rPr>
          <w:rFonts w:ascii="Calibri" w:hAnsi="Calibri"/>
          <w:bCs w:val="0"/>
          <w:iCs/>
          <w:kern w:val="0"/>
          <w:sz w:val="24"/>
          <w:szCs w:val="24"/>
          <w:u w:val="single"/>
        </w:rPr>
        <w:t>Contenu des candidatures et des offres</w:t>
      </w:r>
      <w:bookmarkEnd w:id="25"/>
    </w:p>
    <w:p w14:paraId="650A3BF0" w14:textId="77777777" w:rsidR="008E6DCA" w:rsidRPr="000631EE" w:rsidRDefault="00753203" w:rsidP="000631EE">
      <w:pPr>
        <w:pStyle w:val="Titre3"/>
        <w:tabs>
          <w:tab w:val="left" w:pos="567"/>
        </w:tabs>
        <w:rPr>
          <w:rFonts w:ascii="Calibri" w:hAnsi="Calibri"/>
          <w:b/>
          <w:bCs/>
          <w:i/>
          <w:iCs/>
          <w:u w:val="none"/>
        </w:rPr>
      </w:pPr>
      <w:r>
        <w:rPr>
          <w:rFonts w:ascii="Calibri" w:hAnsi="Calibri"/>
          <w:b/>
          <w:bCs/>
          <w:i/>
          <w:iCs/>
          <w:u w:val="none"/>
        </w:rPr>
        <w:t>6</w:t>
      </w:r>
      <w:r w:rsidR="008E6DCA" w:rsidRPr="000631EE">
        <w:rPr>
          <w:rFonts w:ascii="Calibri" w:hAnsi="Calibri"/>
          <w:b/>
          <w:bCs/>
          <w:i/>
          <w:iCs/>
          <w:u w:val="none"/>
        </w:rPr>
        <w:t>.1.1 Conditions générales</w:t>
      </w:r>
    </w:p>
    <w:p w14:paraId="54AA5275" w14:textId="77777777" w:rsidR="008E6DCA" w:rsidRPr="003F5364" w:rsidRDefault="008E6DCA" w:rsidP="008E6DCA">
      <w:pPr>
        <w:pStyle w:val="Corpsdetexte"/>
        <w:spacing w:before="120"/>
        <w:rPr>
          <w:rFonts w:ascii="Calibri" w:hAnsi="Calibri" w:cs="Calibri"/>
          <w:color w:val="auto"/>
          <w:sz w:val="22"/>
          <w:szCs w:val="20"/>
        </w:rPr>
      </w:pPr>
      <w:r w:rsidRPr="003F5364">
        <w:rPr>
          <w:rFonts w:ascii="Calibri" w:hAnsi="Calibri" w:cs="Calibri"/>
          <w:color w:val="auto"/>
          <w:sz w:val="22"/>
          <w:szCs w:val="20"/>
        </w:rPr>
        <w:t>Les candidats doivent signaler toute erreur, omission, imprécision, contradiction ou ambiguïté qu’ils pourraient déceler dans le présent document.</w:t>
      </w:r>
    </w:p>
    <w:p w14:paraId="252A3E67" w14:textId="77777777" w:rsidR="008E6DCA" w:rsidRPr="003F5364" w:rsidRDefault="008E6DCA" w:rsidP="008E6DCA">
      <w:pPr>
        <w:pStyle w:val="Corpsdetexte"/>
        <w:spacing w:before="120"/>
        <w:rPr>
          <w:rFonts w:ascii="Calibri" w:hAnsi="Calibri" w:cs="Calibri"/>
          <w:color w:val="auto"/>
          <w:sz w:val="22"/>
          <w:szCs w:val="20"/>
        </w:rPr>
      </w:pPr>
      <w:r w:rsidRPr="003F5364">
        <w:rPr>
          <w:rFonts w:ascii="Calibri" w:hAnsi="Calibri" w:cs="Calibri"/>
          <w:color w:val="auto"/>
          <w:sz w:val="22"/>
          <w:szCs w:val="20"/>
        </w:rPr>
        <w:t>Un candidat :</w:t>
      </w:r>
    </w:p>
    <w:p w14:paraId="60A8BE79" w14:textId="77777777" w:rsidR="008E6DCA" w:rsidRPr="003F5364" w:rsidRDefault="008E6DCA" w:rsidP="008E6DCA">
      <w:pPr>
        <w:pStyle w:val="Paragraphedeliste"/>
        <w:numPr>
          <w:ilvl w:val="0"/>
          <w:numId w:val="40"/>
        </w:numPr>
        <w:autoSpaceDE w:val="0"/>
        <w:autoSpaceDN w:val="0"/>
        <w:adjustRightInd w:val="0"/>
        <w:spacing w:before="60"/>
        <w:ind w:left="851"/>
        <w:contextualSpacing w:val="0"/>
        <w:jc w:val="both"/>
        <w:rPr>
          <w:rFonts w:ascii="Calibri" w:hAnsi="Calibri" w:cs="Calibri"/>
        </w:rPr>
      </w:pPr>
      <w:r w:rsidRPr="003F5364">
        <w:rPr>
          <w:rFonts w:ascii="Calibri" w:hAnsi="Calibri" w:cs="Calibri"/>
        </w:rPr>
        <w:t>Ne peut pas présenter plusieurs offres en agissant à la fois en qualité :</w:t>
      </w:r>
    </w:p>
    <w:p w14:paraId="44A0059E" w14:textId="77777777" w:rsidR="008E6DCA" w:rsidRPr="003F5364" w:rsidRDefault="008E6DCA" w:rsidP="00016703">
      <w:pPr>
        <w:pStyle w:val="Paragraphedeliste"/>
        <w:numPr>
          <w:ilvl w:val="0"/>
          <w:numId w:val="79"/>
        </w:numPr>
        <w:autoSpaceDE w:val="0"/>
        <w:autoSpaceDN w:val="0"/>
        <w:adjustRightInd w:val="0"/>
        <w:ind w:firstLine="850"/>
        <w:contextualSpacing w:val="0"/>
        <w:jc w:val="both"/>
        <w:rPr>
          <w:rFonts w:ascii="Calibri" w:hAnsi="Calibri" w:cs="Calibri"/>
        </w:rPr>
      </w:pPr>
      <w:r w:rsidRPr="003F5364">
        <w:rPr>
          <w:rFonts w:ascii="Calibri" w:hAnsi="Calibri" w:cs="Calibri"/>
        </w:rPr>
        <w:t xml:space="preserve">De candidat individuel et de membre d’un ou plusieurs groupements, </w:t>
      </w:r>
      <w:proofErr w:type="gramStart"/>
      <w:r w:rsidRPr="003F5364">
        <w:rPr>
          <w:rFonts w:ascii="Calibri" w:hAnsi="Calibri" w:cs="Calibri"/>
        </w:rPr>
        <w:t>ou</w:t>
      </w:r>
      <w:proofErr w:type="gramEnd"/>
      <w:r w:rsidRPr="003F5364">
        <w:rPr>
          <w:rFonts w:ascii="Calibri" w:hAnsi="Calibri" w:cs="Calibri"/>
        </w:rPr>
        <w:t xml:space="preserve"> </w:t>
      </w:r>
    </w:p>
    <w:p w14:paraId="4A045A2F" w14:textId="77777777" w:rsidR="008E6DCA" w:rsidRPr="003F5364" w:rsidRDefault="008E6DCA" w:rsidP="00016703">
      <w:pPr>
        <w:pStyle w:val="Paragraphedeliste"/>
        <w:numPr>
          <w:ilvl w:val="0"/>
          <w:numId w:val="79"/>
        </w:numPr>
        <w:autoSpaceDE w:val="0"/>
        <w:autoSpaceDN w:val="0"/>
        <w:adjustRightInd w:val="0"/>
        <w:ind w:firstLine="850"/>
        <w:contextualSpacing w:val="0"/>
        <w:jc w:val="both"/>
        <w:rPr>
          <w:rFonts w:ascii="Calibri" w:hAnsi="Calibri" w:cs="Calibri"/>
        </w:rPr>
      </w:pPr>
      <w:r w:rsidRPr="003F5364">
        <w:rPr>
          <w:rFonts w:ascii="Calibri" w:hAnsi="Calibri" w:cs="Calibri"/>
        </w:rPr>
        <w:t xml:space="preserve">De membre de plusieurs groupements, </w:t>
      </w:r>
      <w:proofErr w:type="gramStart"/>
      <w:r w:rsidRPr="003F5364">
        <w:rPr>
          <w:rFonts w:ascii="Calibri" w:hAnsi="Calibri" w:cs="Calibri"/>
        </w:rPr>
        <w:t>ou</w:t>
      </w:r>
      <w:proofErr w:type="gramEnd"/>
    </w:p>
    <w:p w14:paraId="2404AA79" w14:textId="77777777" w:rsidR="008E6DCA" w:rsidRPr="003F5364" w:rsidRDefault="008E6DCA" w:rsidP="00016703">
      <w:pPr>
        <w:pStyle w:val="Paragraphedeliste"/>
        <w:numPr>
          <w:ilvl w:val="0"/>
          <w:numId w:val="79"/>
        </w:numPr>
        <w:autoSpaceDE w:val="0"/>
        <w:autoSpaceDN w:val="0"/>
        <w:adjustRightInd w:val="0"/>
        <w:ind w:firstLine="850"/>
        <w:contextualSpacing w:val="0"/>
        <w:jc w:val="both"/>
        <w:rPr>
          <w:rFonts w:ascii="Calibri" w:hAnsi="Calibri" w:cs="Calibri"/>
        </w:rPr>
      </w:pPr>
      <w:r w:rsidRPr="003F5364">
        <w:rPr>
          <w:rFonts w:ascii="Calibri" w:hAnsi="Calibri" w:cs="Calibri"/>
        </w:rPr>
        <w:lastRenderedPageBreak/>
        <w:t xml:space="preserve">D’intervenant d’une société de portage et candidat individuel, </w:t>
      </w:r>
      <w:proofErr w:type="gramStart"/>
      <w:r w:rsidRPr="003F5364">
        <w:rPr>
          <w:rFonts w:ascii="Calibri" w:hAnsi="Calibri" w:cs="Calibri"/>
        </w:rPr>
        <w:t>ou</w:t>
      </w:r>
      <w:proofErr w:type="gramEnd"/>
    </w:p>
    <w:p w14:paraId="620C9EED" w14:textId="77777777" w:rsidR="008E6DCA" w:rsidRDefault="008E6DCA" w:rsidP="00016703">
      <w:pPr>
        <w:pStyle w:val="Paragraphedeliste"/>
        <w:numPr>
          <w:ilvl w:val="0"/>
          <w:numId w:val="79"/>
        </w:numPr>
        <w:autoSpaceDE w:val="0"/>
        <w:autoSpaceDN w:val="0"/>
        <w:adjustRightInd w:val="0"/>
        <w:ind w:firstLine="850"/>
        <w:contextualSpacing w:val="0"/>
        <w:jc w:val="both"/>
        <w:rPr>
          <w:rFonts w:ascii="Calibri" w:hAnsi="Calibri" w:cs="Calibri"/>
        </w:rPr>
      </w:pPr>
      <w:r w:rsidRPr="003F5364">
        <w:rPr>
          <w:rFonts w:ascii="Calibri" w:hAnsi="Calibri" w:cs="Calibri"/>
        </w:rPr>
        <w:t>D’intervenant d’une société de portage et membre d’un groupement.</w:t>
      </w:r>
    </w:p>
    <w:p w14:paraId="1939C211" w14:textId="77777777" w:rsidR="008E6DCA" w:rsidRPr="00131CA4" w:rsidRDefault="008E6DCA" w:rsidP="008E6DCA">
      <w:pPr>
        <w:pStyle w:val="Paragraphedeliste"/>
        <w:numPr>
          <w:ilvl w:val="0"/>
          <w:numId w:val="40"/>
        </w:numPr>
        <w:autoSpaceDE w:val="0"/>
        <w:autoSpaceDN w:val="0"/>
        <w:adjustRightInd w:val="0"/>
        <w:spacing w:before="60"/>
        <w:ind w:left="851"/>
        <w:contextualSpacing w:val="0"/>
        <w:jc w:val="both"/>
        <w:rPr>
          <w:rFonts w:ascii="Calibri" w:hAnsi="Calibri" w:cs="Calibri"/>
        </w:rPr>
      </w:pPr>
      <w:r w:rsidRPr="003F5364">
        <w:rPr>
          <w:rFonts w:ascii="Calibri" w:eastAsia="Calibri" w:hAnsi="Calibri" w:cs="Calibri"/>
          <w:lang w:eastAsia="en-US"/>
        </w:rPr>
        <w:t>Ne peut remettre qu’une seule offre. Si plusieurs offres sont successivement transmises par un même candidat, seule est ouverte la dernière offre reçue dans le délai indiqué sur la première page du présent document.</w:t>
      </w:r>
    </w:p>
    <w:p w14:paraId="57D6C317" w14:textId="77777777" w:rsidR="00DF7EAF" w:rsidRDefault="00DF7EAF" w:rsidP="00DF7EAF">
      <w:pPr>
        <w:autoSpaceDE w:val="0"/>
        <w:autoSpaceDN w:val="0"/>
        <w:adjustRightInd w:val="0"/>
        <w:jc w:val="both"/>
        <w:rPr>
          <w:rFonts w:ascii="Calibri" w:hAnsi="Calibri" w:cs="Calibri"/>
          <w:szCs w:val="20"/>
        </w:rPr>
      </w:pPr>
    </w:p>
    <w:p w14:paraId="65073D0B" w14:textId="77777777" w:rsidR="00DF7EAF" w:rsidRPr="003F5364" w:rsidRDefault="00DF7EAF" w:rsidP="00DF7EAF">
      <w:pPr>
        <w:autoSpaceDE w:val="0"/>
        <w:autoSpaceDN w:val="0"/>
        <w:adjustRightInd w:val="0"/>
        <w:jc w:val="both"/>
        <w:rPr>
          <w:rFonts w:ascii="Calibri" w:hAnsi="Calibri" w:cs="Calibri"/>
          <w:szCs w:val="20"/>
        </w:rPr>
      </w:pPr>
      <w:r w:rsidRPr="003F5364">
        <w:rPr>
          <w:rFonts w:ascii="Calibri" w:hAnsi="Calibri" w:cs="Calibri"/>
          <w:szCs w:val="20"/>
        </w:rPr>
        <w:t xml:space="preserve">Les offres non conformes seront rejetées. </w:t>
      </w:r>
    </w:p>
    <w:p w14:paraId="61BDBA37" w14:textId="77777777" w:rsidR="00131CA4" w:rsidRPr="003F5364" w:rsidRDefault="00131CA4" w:rsidP="00131CA4">
      <w:pPr>
        <w:pStyle w:val="Paragraphedeliste"/>
        <w:autoSpaceDE w:val="0"/>
        <w:autoSpaceDN w:val="0"/>
        <w:adjustRightInd w:val="0"/>
        <w:spacing w:before="60"/>
        <w:ind w:left="851"/>
        <w:contextualSpacing w:val="0"/>
        <w:jc w:val="both"/>
        <w:rPr>
          <w:rFonts w:ascii="Calibri" w:hAnsi="Calibri" w:cs="Calibri"/>
        </w:rPr>
      </w:pPr>
    </w:p>
    <w:p w14:paraId="469DCD69" w14:textId="77777777" w:rsidR="008E6DCA" w:rsidRDefault="008E6DCA" w:rsidP="00DF7EAF">
      <w:pPr>
        <w:pStyle w:val="Paragraphedeliste"/>
        <w:spacing w:before="120"/>
        <w:ind w:left="0"/>
        <w:jc w:val="both"/>
        <w:rPr>
          <w:rFonts w:ascii="Calibri" w:eastAsia="Calibri" w:hAnsi="Calibri" w:cs="Calibri"/>
          <w:lang w:eastAsia="en-US"/>
        </w:rPr>
      </w:pPr>
      <w:r w:rsidRPr="003F5364">
        <w:rPr>
          <w:rFonts w:ascii="Calibri" w:eastAsia="Calibri" w:hAnsi="Calibri" w:cs="Calibri"/>
          <w:lang w:eastAsia="en-US"/>
        </w:rPr>
        <w:t xml:space="preserve">Si la candidature émane d’un groupement, chaque entreprise constituant le groupement doit, dès le stade de la candidature, produire l’intégralité des documents exigés à l’article </w:t>
      </w:r>
      <w:r w:rsidR="007318C0">
        <w:rPr>
          <w:rFonts w:ascii="Calibri" w:eastAsia="Calibri" w:hAnsi="Calibri" w:cs="Calibri"/>
          <w:lang w:eastAsia="en-US"/>
        </w:rPr>
        <w:t>6</w:t>
      </w:r>
      <w:r>
        <w:rPr>
          <w:rFonts w:ascii="Calibri" w:eastAsia="Calibri" w:hAnsi="Calibri" w:cs="Calibri"/>
          <w:lang w:eastAsia="en-US"/>
        </w:rPr>
        <w:t>.</w:t>
      </w:r>
      <w:r w:rsidR="007318C0">
        <w:rPr>
          <w:rFonts w:ascii="Calibri" w:eastAsia="Calibri" w:hAnsi="Calibri" w:cs="Calibri"/>
          <w:lang w:eastAsia="en-US"/>
        </w:rPr>
        <w:t>3</w:t>
      </w:r>
      <w:r>
        <w:rPr>
          <w:rFonts w:ascii="Calibri" w:eastAsia="Calibri" w:hAnsi="Calibri" w:cs="Calibri"/>
          <w:lang w:eastAsia="en-US"/>
        </w:rPr>
        <w:t>.</w:t>
      </w:r>
      <w:r w:rsidR="007318C0">
        <w:rPr>
          <w:rFonts w:ascii="Calibri" w:eastAsia="Calibri" w:hAnsi="Calibri" w:cs="Calibri"/>
          <w:lang w:eastAsia="en-US"/>
        </w:rPr>
        <w:t>1</w:t>
      </w:r>
      <w:r w:rsidRPr="003F5364">
        <w:rPr>
          <w:rFonts w:ascii="Calibri" w:eastAsia="Calibri" w:hAnsi="Calibri" w:cs="Calibri"/>
          <w:lang w:eastAsia="en-US"/>
        </w:rPr>
        <w:t xml:space="preserve"> du présent </w:t>
      </w:r>
      <w:r w:rsidR="007318C0">
        <w:rPr>
          <w:rFonts w:ascii="Calibri" w:eastAsia="Calibri" w:hAnsi="Calibri" w:cs="Calibri"/>
          <w:lang w:eastAsia="en-US"/>
        </w:rPr>
        <w:t>REGLEMENT DE LA CONSULTATION</w:t>
      </w:r>
      <w:r w:rsidRPr="003F5364">
        <w:rPr>
          <w:rFonts w:ascii="Calibri" w:eastAsia="Calibri" w:hAnsi="Calibri" w:cs="Calibri"/>
          <w:lang w:eastAsia="en-US"/>
        </w:rPr>
        <w:t xml:space="preserve"> (à l’exception de la lettre de candidature remplie par le seul mandataire</w:t>
      </w:r>
      <w:r w:rsidR="003E531D">
        <w:rPr>
          <w:rFonts w:ascii="Calibri" w:eastAsia="Calibri" w:hAnsi="Calibri" w:cs="Calibri"/>
          <w:lang w:eastAsia="en-US"/>
        </w:rPr>
        <w:t>)</w:t>
      </w:r>
      <w:r w:rsidRPr="003F5364">
        <w:rPr>
          <w:rFonts w:ascii="Calibri" w:eastAsia="Calibri" w:hAnsi="Calibri" w:cs="Calibri"/>
          <w:lang w:eastAsia="en-US"/>
        </w:rPr>
        <w:t>. Sauf exception (liquidation judiciaire d’un membre), la composition du groupement ne peut pas être modifiée entre la date de remise des candidatures et la date de signature du présent marché.</w:t>
      </w:r>
    </w:p>
    <w:p w14:paraId="2EDE1188" w14:textId="77777777" w:rsidR="00131CA4" w:rsidRDefault="00131CA4" w:rsidP="008E6DCA">
      <w:pPr>
        <w:pStyle w:val="Paragraphedeliste"/>
        <w:spacing w:before="120"/>
        <w:ind w:left="0"/>
        <w:jc w:val="both"/>
        <w:rPr>
          <w:rFonts w:ascii="Calibri" w:eastAsia="Calibri" w:hAnsi="Calibri" w:cs="Calibri"/>
          <w:lang w:eastAsia="en-US"/>
        </w:rPr>
      </w:pPr>
    </w:p>
    <w:p w14:paraId="185366D3" w14:textId="77777777" w:rsidR="008E6DCA" w:rsidRPr="003F5364" w:rsidRDefault="008E6DCA" w:rsidP="00DF7EAF">
      <w:pPr>
        <w:spacing w:before="120"/>
        <w:jc w:val="both"/>
        <w:rPr>
          <w:rFonts w:ascii="Calibri" w:eastAsia="Calibri" w:hAnsi="Calibri" w:cs="Calibri"/>
          <w:lang w:eastAsia="en-US"/>
        </w:rPr>
      </w:pPr>
      <w:r w:rsidRPr="003F5364">
        <w:rPr>
          <w:rFonts w:ascii="Calibri" w:eastAsia="Calibri" w:hAnsi="Calibri" w:cs="Calibri"/>
          <w:b/>
          <w:lang w:eastAsia="en-US"/>
        </w:rPr>
        <w:t>La signature électronique des fichiers n’est pas obligatoire au moment du dépôt des candidatures et des offres ; elle ne sera demandée qu’aux entreprises retenues.</w:t>
      </w:r>
      <w:r w:rsidRPr="003F5364">
        <w:rPr>
          <w:rFonts w:ascii="Calibri" w:eastAsia="Calibri" w:hAnsi="Calibri" w:cs="Calibri"/>
          <w:lang w:eastAsia="en-US"/>
        </w:rPr>
        <w:t xml:space="preserve"> Pour autant, les candidats sont libres de signer électroniquement leur candidature et leur offre, dès leur dépôt.</w:t>
      </w:r>
    </w:p>
    <w:p w14:paraId="529C6D04" w14:textId="77777777" w:rsidR="008E6DCA" w:rsidRPr="003F5364" w:rsidRDefault="008E6DCA" w:rsidP="00DF7EAF">
      <w:pPr>
        <w:spacing w:before="120"/>
        <w:jc w:val="both"/>
        <w:rPr>
          <w:rFonts w:ascii="Calibri" w:eastAsia="Calibri" w:hAnsi="Calibri" w:cs="Calibri"/>
          <w:b/>
          <w:lang w:eastAsia="en-US"/>
        </w:rPr>
      </w:pPr>
      <w:r w:rsidRPr="003F5364">
        <w:rPr>
          <w:rFonts w:ascii="Calibri" w:eastAsia="Calibri" w:hAnsi="Calibri" w:cs="Calibri"/>
          <w:b/>
          <w:lang w:eastAsia="en-US"/>
        </w:rPr>
        <w:t xml:space="preserve">La réponse à la présente consultation comporte en elle-même l’acceptation de toutes les clauses </w:t>
      </w:r>
      <w:r w:rsidR="00DF7EAF">
        <w:rPr>
          <w:rFonts w:ascii="Calibri" w:eastAsia="Calibri" w:hAnsi="Calibri" w:cs="Calibri"/>
          <w:b/>
          <w:lang w:eastAsia="en-US"/>
        </w:rPr>
        <w:t>figurant dans chaque document constituant le DCE (Dossier de consultation des entreprises).</w:t>
      </w:r>
    </w:p>
    <w:p w14:paraId="560F0D6A" w14:textId="77777777" w:rsidR="008E6DCA" w:rsidRPr="008E6DCA" w:rsidRDefault="008E6DCA" w:rsidP="008E6DCA"/>
    <w:p w14:paraId="1A8288FB" w14:textId="77777777" w:rsidR="00641E12" w:rsidRPr="00A227FD" w:rsidRDefault="008E6DCA" w:rsidP="000631EE">
      <w:pPr>
        <w:pStyle w:val="Titre1"/>
        <w:numPr>
          <w:ilvl w:val="1"/>
          <w:numId w:val="58"/>
        </w:numPr>
        <w:rPr>
          <w:rFonts w:ascii="Calibri" w:hAnsi="Calibri"/>
          <w:bCs w:val="0"/>
          <w:iCs/>
          <w:kern w:val="0"/>
          <w:sz w:val="24"/>
          <w:szCs w:val="24"/>
          <w:u w:val="single"/>
        </w:rPr>
      </w:pPr>
      <w:bookmarkStart w:id="26" w:name="_Toc220507133"/>
      <w:r w:rsidRPr="00A227FD">
        <w:rPr>
          <w:rFonts w:ascii="Calibri" w:hAnsi="Calibri"/>
          <w:bCs w:val="0"/>
          <w:iCs/>
          <w:kern w:val="0"/>
          <w:sz w:val="24"/>
          <w:szCs w:val="24"/>
          <w:u w:val="single"/>
        </w:rPr>
        <w:t>Dépôt électronique des candidatures et des offres</w:t>
      </w:r>
      <w:bookmarkEnd w:id="26"/>
    </w:p>
    <w:p w14:paraId="1CCDC71F" w14:textId="77777777" w:rsidR="008E6DCA" w:rsidRPr="003F5364" w:rsidRDefault="008E6DCA" w:rsidP="00DF7EAF">
      <w:pPr>
        <w:autoSpaceDE w:val="0"/>
        <w:autoSpaceDN w:val="0"/>
        <w:adjustRightInd w:val="0"/>
        <w:spacing w:before="120"/>
        <w:jc w:val="both"/>
        <w:rPr>
          <w:rFonts w:ascii="Calibri" w:eastAsia="Calibri" w:hAnsi="Calibri" w:cs="Calibri"/>
          <w:szCs w:val="20"/>
          <w:lang w:eastAsia="en-US"/>
        </w:rPr>
      </w:pPr>
      <w:r w:rsidRPr="003F5364">
        <w:rPr>
          <w:rFonts w:ascii="Calibri" w:eastAsia="Calibri" w:hAnsi="Calibri" w:cs="Calibri"/>
          <w:szCs w:val="20"/>
          <w:lang w:eastAsia="en-US"/>
        </w:rPr>
        <w:t xml:space="preserve">Les propositions des candidats seront exclusivement transmises par voie électronique sur la plateforme de dématérialisation </w:t>
      </w:r>
      <w:hyperlink r:id="rId15" w:history="1">
        <w:r w:rsidRPr="003F5364">
          <w:rPr>
            <w:rFonts w:ascii="Calibri" w:eastAsia="Calibri" w:hAnsi="Calibri"/>
            <w:lang w:eastAsia="en-US"/>
          </w:rPr>
          <w:t>www.marches-publics.gouv.fr</w:t>
        </w:r>
      </w:hyperlink>
      <w:r w:rsidRPr="003F5364">
        <w:rPr>
          <w:rFonts w:ascii="Calibri" w:eastAsia="Calibri" w:hAnsi="Calibri" w:cs="Calibri"/>
          <w:szCs w:val="20"/>
          <w:lang w:eastAsia="en-US"/>
        </w:rPr>
        <w:t xml:space="preserve">. Les propositions transmises par un autre moyen ne seront pas ouvertes et seront rejetées. </w:t>
      </w:r>
    </w:p>
    <w:p w14:paraId="1D5CC41C" w14:textId="77777777" w:rsidR="008E6DCA" w:rsidRPr="003F5364" w:rsidRDefault="008E6DCA" w:rsidP="00DF7EAF">
      <w:pPr>
        <w:autoSpaceDE w:val="0"/>
        <w:autoSpaceDN w:val="0"/>
        <w:adjustRightInd w:val="0"/>
        <w:spacing w:before="120"/>
        <w:jc w:val="both"/>
        <w:rPr>
          <w:rFonts w:ascii="Calibri" w:eastAsia="Calibri" w:hAnsi="Calibri" w:cs="Calibri"/>
          <w:szCs w:val="20"/>
          <w:lang w:eastAsia="en-US"/>
        </w:rPr>
      </w:pPr>
      <w:r w:rsidRPr="003F5364">
        <w:rPr>
          <w:rFonts w:ascii="Calibri" w:eastAsia="Calibri" w:hAnsi="Calibri" w:cs="Calibri"/>
          <w:szCs w:val="20"/>
          <w:lang w:eastAsia="en-US"/>
        </w:rPr>
        <w:t xml:space="preserve">La CCI </w:t>
      </w:r>
      <w:r w:rsidR="00DF69AE">
        <w:rPr>
          <w:rFonts w:ascii="Calibri" w:eastAsia="Calibri" w:hAnsi="Calibri" w:cs="Calibri"/>
          <w:szCs w:val="20"/>
          <w:lang w:eastAsia="en-US"/>
        </w:rPr>
        <w:t>de Maine et Loire</w:t>
      </w:r>
      <w:r w:rsidRPr="003F5364">
        <w:rPr>
          <w:rFonts w:ascii="Calibri" w:eastAsia="Calibri" w:hAnsi="Calibri" w:cs="Calibri"/>
          <w:szCs w:val="20"/>
          <w:lang w:eastAsia="en-US"/>
        </w:rPr>
        <w:t xml:space="preserve"> ne pourra pas être tenue pour responsable des dommages, troubles, directs ou indirects, qui pourraient résulter de l’usage lié au fonctionnement de la plateforme. Les frais d’accès au réseau et de recours à la signature électronique sont à la charge de chaque candidat.</w:t>
      </w:r>
    </w:p>
    <w:p w14:paraId="0ADC2377" w14:textId="77777777" w:rsidR="008E6DCA" w:rsidRPr="003F5364" w:rsidRDefault="008E6DCA" w:rsidP="00016703">
      <w:pPr>
        <w:tabs>
          <w:tab w:val="left" w:pos="142"/>
        </w:tabs>
        <w:autoSpaceDE w:val="0"/>
        <w:autoSpaceDN w:val="0"/>
        <w:adjustRightInd w:val="0"/>
        <w:spacing w:before="120"/>
        <w:jc w:val="both"/>
        <w:rPr>
          <w:rFonts w:ascii="Calibri" w:eastAsia="Calibri" w:hAnsi="Calibri" w:cs="Calibri"/>
          <w:szCs w:val="20"/>
          <w:lang w:eastAsia="en-US"/>
        </w:rPr>
      </w:pPr>
      <w:r w:rsidRPr="003F5364">
        <w:rPr>
          <w:rFonts w:ascii="Calibri" w:eastAsia="Calibri" w:hAnsi="Calibri" w:cs="Calibri"/>
          <w:szCs w:val="20"/>
          <w:lang w:eastAsia="en-US"/>
        </w:rPr>
        <w:t xml:space="preserve">Après avoir constitué leur enveloppe électronique comprenant l’ensemble des documents demandés dans le présent </w:t>
      </w:r>
      <w:r w:rsidR="00DF7EAF">
        <w:rPr>
          <w:rFonts w:ascii="Calibri" w:eastAsia="Calibri" w:hAnsi="Calibri" w:cs="Calibri"/>
          <w:szCs w:val="20"/>
          <w:lang w:eastAsia="en-US"/>
        </w:rPr>
        <w:t>règlement de consultation</w:t>
      </w:r>
      <w:r w:rsidRPr="003F5364">
        <w:rPr>
          <w:rFonts w:ascii="Calibri" w:eastAsia="Calibri" w:hAnsi="Calibri" w:cs="Calibri"/>
          <w:szCs w:val="20"/>
          <w:lang w:eastAsia="en-US"/>
        </w:rPr>
        <w:t xml:space="preserve">, les candidats se connectent sur la plateforme et déposent cette enveloppe aux endroits prévus sur la page de constitution de la réponse. Un message indiquant que l’opération de dépôt de l’offre a été réalisée avec succès s’affiche puis un accusé de réception est adressé au candidat par courrier électronique avec signature électronique, donnant au dépôt une date certaine, la date et l’heure de fin de réception faisant référence. L’absence de message de confirmation de bonne réception et d’accusé de réception électronique signifie pour le candidat que sa réponse n’est pas parvenue à la CCI </w:t>
      </w:r>
      <w:r w:rsidR="00DF69AE">
        <w:rPr>
          <w:rFonts w:ascii="Calibri" w:eastAsia="Calibri" w:hAnsi="Calibri" w:cs="Calibri"/>
          <w:szCs w:val="20"/>
          <w:lang w:eastAsia="en-US"/>
        </w:rPr>
        <w:t>de Maine et Loire</w:t>
      </w:r>
      <w:r w:rsidRPr="003F5364">
        <w:rPr>
          <w:rFonts w:ascii="Calibri" w:eastAsia="Calibri" w:hAnsi="Calibri" w:cs="Calibri"/>
          <w:szCs w:val="20"/>
          <w:lang w:eastAsia="en-US"/>
        </w:rPr>
        <w:t xml:space="preserve">. </w:t>
      </w:r>
    </w:p>
    <w:p w14:paraId="3A495609" w14:textId="77777777" w:rsidR="008E6DCA" w:rsidRPr="003F5364" w:rsidRDefault="008E6DCA" w:rsidP="00DF7EAF">
      <w:pPr>
        <w:autoSpaceDE w:val="0"/>
        <w:autoSpaceDN w:val="0"/>
        <w:adjustRightInd w:val="0"/>
        <w:spacing w:before="120"/>
        <w:jc w:val="both"/>
        <w:rPr>
          <w:rFonts w:ascii="Calibri" w:eastAsia="Calibri" w:hAnsi="Calibri" w:cs="Calibri"/>
          <w:szCs w:val="20"/>
          <w:lang w:eastAsia="en-US"/>
        </w:rPr>
      </w:pPr>
      <w:r w:rsidRPr="003F5364">
        <w:rPr>
          <w:rFonts w:ascii="Calibri" w:eastAsia="Calibri" w:hAnsi="Calibri" w:cs="Calibri"/>
          <w:szCs w:val="20"/>
          <w:lang w:eastAsia="en-US"/>
        </w:rPr>
        <w:t xml:space="preserve">La durée du téléchargement et de dépôt des propositions est fonction du débit de l’accès à Internet du candidat et de la taille des documents à transmettre. Les candidats doivent donc se connecter suffisamment en amont des date et heure limites afin d’être sûrs de pouvoir déposer leur proposition dans les délais, y compris s’ils rencontrent un problème lors du dépôt de leur proposition. </w:t>
      </w:r>
    </w:p>
    <w:p w14:paraId="2A766DE3" w14:textId="77777777" w:rsidR="008E6DCA" w:rsidRPr="003F5364" w:rsidRDefault="008E6DCA" w:rsidP="008E6DCA">
      <w:pPr>
        <w:autoSpaceDE w:val="0"/>
        <w:autoSpaceDN w:val="0"/>
        <w:adjustRightInd w:val="0"/>
        <w:spacing w:before="120"/>
        <w:rPr>
          <w:rFonts w:ascii="Calibri" w:eastAsia="Calibri" w:hAnsi="Calibri" w:cs="Calibri"/>
          <w:szCs w:val="20"/>
          <w:lang w:eastAsia="en-US"/>
        </w:rPr>
      </w:pPr>
      <w:r w:rsidRPr="003F5364">
        <w:rPr>
          <w:rFonts w:ascii="Calibri" w:eastAsia="Calibri" w:hAnsi="Calibri" w:cs="Calibri"/>
          <w:szCs w:val="20"/>
          <w:lang w:eastAsia="en-US"/>
        </w:rPr>
        <w:t>Les propositions déposées sur la plateforme sont horodatées.</w:t>
      </w:r>
    </w:p>
    <w:p w14:paraId="1C627668" w14:textId="77777777" w:rsidR="008E6DCA" w:rsidRPr="000631EE" w:rsidRDefault="000631EE" w:rsidP="008E6DCA">
      <w:pPr>
        <w:pStyle w:val="Titre3"/>
        <w:tabs>
          <w:tab w:val="left" w:pos="567"/>
        </w:tabs>
        <w:rPr>
          <w:rFonts w:ascii="Calibri" w:hAnsi="Calibri"/>
          <w:b/>
          <w:bCs/>
          <w:i/>
          <w:iCs/>
          <w:u w:val="none"/>
        </w:rPr>
      </w:pPr>
      <w:bookmarkStart w:id="27" w:name="_Toc19027143"/>
      <w:r>
        <w:rPr>
          <w:rFonts w:ascii="Calibri" w:hAnsi="Calibri"/>
          <w:b/>
          <w:bCs/>
          <w:i/>
          <w:iCs/>
          <w:u w:val="none"/>
        </w:rPr>
        <w:t>6.2</w:t>
      </w:r>
      <w:r w:rsidR="008E6DCA" w:rsidRPr="000631EE">
        <w:rPr>
          <w:rFonts w:ascii="Calibri" w:hAnsi="Calibri"/>
          <w:b/>
          <w:bCs/>
          <w:i/>
          <w:iCs/>
          <w:u w:val="none"/>
        </w:rPr>
        <w:t>.</w:t>
      </w:r>
      <w:r>
        <w:rPr>
          <w:rFonts w:ascii="Calibri" w:hAnsi="Calibri"/>
          <w:b/>
          <w:bCs/>
          <w:i/>
          <w:iCs/>
          <w:u w:val="none"/>
        </w:rPr>
        <w:t xml:space="preserve">1 </w:t>
      </w:r>
      <w:r w:rsidR="008E6DCA" w:rsidRPr="000631EE">
        <w:rPr>
          <w:rFonts w:ascii="Calibri" w:hAnsi="Calibri"/>
          <w:b/>
          <w:bCs/>
          <w:i/>
          <w:iCs/>
          <w:u w:val="none"/>
        </w:rPr>
        <w:t>C</w:t>
      </w:r>
      <w:bookmarkEnd w:id="27"/>
      <w:r w:rsidR="008E6DCA" w:rsidRPr="000631EE">
        <w:rPr>
          <w:rFonts w:ascii="Calibri" w:hAnsi="Calibri"/>
          <w:b/>
          <w:bCs/>
          <w:i/>
          <w:iCs/>
          <w:u w:val="none"/>
        </w:rPr>
        <w:t>ertificat de signature électronique</w:t>
      </w:r>
    </w:p>
    <w:p w14:paraId="08653E90" w14:textId="77777777" w:rsidR="008E6DCA" w:rsidRPr="003F5364" w:rsidRDefault="008E6DCA" w:rsidP="00DF7EAF">
      <w:pPr>
        <w:spacing w:before="120"/>
        <w:jc w:val="both"/>
        <w:rPr>
          <w:rFonts w:ascii="Calibri" w:eastAsia="Calibri" w:hAnsi="Calibri" w:cs="Calibri"/>
          <w:lang w:eastAsia="en-US"/>
        </w:rPr>
      </w:pPr>
      <w:r w:rsidRPr="003F5364">
        <w:rPr>
          <w:rFonts w:ascii="Calibri" w:eastAsia="Calibri" w:hAnsi="Calibri" w:cs="Calibri"/>
          <w:lang w:eastAsia="en-US"/>
        </w:rPr>
        <w:t>La signature électronique des fichiers n’est pas obligatoire au moment du dépôt des propositions ; elle ne sera demandée qu’aux entreprises retenues. Pour autant, les candidats sont libres de signer électroniquement leur candidature et leur offre, dès leur dépôt.</w:t>
      </w:r>
    </w:p>
    <w:p w14:paraId="2F1DD86E" w14:textId="77777777" w:rsidR="008E6DCA" w:rsidRPr="003F5364" w:rsidRDefault="008E6DCA" w:rsidP="00DF7EAF">
      <w:pPr>
        <w:autoSpaceDE w:val="0"/>
        <w:autoSpaceDN w:val="0"/>
        <w:adjustRightInd w:val="0"/>
        <w:spacing w:before="120"/>
        <w:jc w:val="both"/>
        <w:rPr>
          <w:rFonts w:ascii="Calibri" w:hAnsi="Calibri" w:cs="Calibri"/>
          <w:bCs/>
          <w:szCs w:val="20"/>
        </w:rPr>
      </w:pPr>
      <w:r w:rsidRPr="003F5364">
        <w:rPr>
          <w:rFonts w:ascii="Calibri" w:hAnsi="Calibri" w:cs="Calibri"/>
          <w:bCs/>
          <w:szCs w:val="20"/>
        </w:rPr>
        <w:t xml:space="preserve">Pour signer électroniquement des fichiers, il faut disposer d’un certificat électronique dont l’obtention peut nécessiter un certain temps. </w:t>
      </w:r>
    </w:p>
    <w:p w14:paraId="2704BDB1" w14:textId="77777777" w:rsidR="008E6DCA" w:rsidRPr="003F5364" w:rsidRDefault="008E6DCA" w:rsidP="008E6DCA">
      <w:pPr>
        <w:autoSpaceDE w:val="0"/>
        <w:autoSpaceDN w:val="0"/>
        <w:adjustRightInd w:val="0"/>
        <w:spacing w:before="120"/>
        <w:jc w:val="both"/>
        <w:rPr>
          <w:rFonts w:ascii="Calibri" w:hAnsi="Calibri" w:cs="Calibri"/>
          <w:bCs/>
          <w:szCs w:val="20"/>
        </w:rPr>
      </w:pPr>
      <w:r w:rsidRPr="003F5364">
        <w:rPr>
          <w:rFonts w:ascii="Calibri" w:hAnsi="Calibri" w:cs="Calibri"/>
          <w:bCs/>
          <w:szCs w:val="20"/>
        </w:rPr>
        <w:lastRenderedPageBreak/>
        <w:t xml:space="preserve">Un test de configuration du poste de travail ainsi que des consultations de test sont disponibles sur la plateforme de dématérialisation </w:t>
      </w:r>
      <w:hyperlink r:id="rId16" w:history="1">
        <w:r w:rsidRPr="003F5364">
          <w:rPr>
            <w:rStyle w:val="Lienhypertexte"/>
            <w:rFonts w:ascii="Calibri" w:hAnsi="Calibri" w:cs="Calibri"/>
            <w:bCs/>
            <w:szCs w:val="20"/>
          </w:rPr>
          <w:t>www.marches-publics.gouv.fr</w:t>
        </w:r>
      </w:hyperlink>
      <w:r w:rsidRPr="003F5364">
        <w:rPr>
          <w:rFonts w:ascii="Calibri" w:hAnsi="Calibri" w:cs="Calibri"/>
          <w:bCs/>
          <w:szCs w:val="20"/>
        </w:rPr>
        <w:t xml:space="preserve">. </w:t>
      </w:r>
    </w:p>
    <w:p w14:paraId="7BEDFEF2" w14:textId="77777777" w:rsidR="008E6DCA" w:rsidRPr="003F5364" w:rsidRDefault="008E6DCA" w:rsidP="008E6DCA">
      <w:pPr>
        <w:autoSpaceDE w:val="0"/>
        <w:autoSpaceDN w:val="0"/>
        <w:adjustRightInd w:val="0"/>
        <w:spacing w:before="120"/>
        <w:jc w:val="both"/>
        <w:rPr>
          <w:rFonts w:ascii="Calibri" w:hAnsi="Calibri" w:cs="Calibri"/>
          <w:bCs/>
          <w:color w:val="000000"/>
          <w:szCs w:val="20"/>
        </w:rPr>
      </w:pPr>
      <w:r w:rsidRPr="003F5364">
        <w:rPr>
          <w:rFonts w:ascii="Calibri" w:hAnsi="Calibri" w:cs="Calibri"/>
          <w:bCs/>
          <w:color w:val="000000"/>
          <w:spacing w:val="-2"/>
          <w:szCs w:val="20"/>
        </w:rPr>
        <w:t xml:space="preserve">La signature électronique doit être apposée sur chaque fichier afin que chaque signature puisse être vérifiée indépendamment des autres. </w:t>
      </w:r>
      <w:r w:rsidRPr="003F5364">
        <w:rPr>
          <w:rFonts w:ascii="Calibri" w:hAnsi="Calibri" w:cs="Calibri"/>
          <w:bCs/>
          <w:spacing w:val="-2"/>
          <w:szCs w:val="20"/>
        </w:rPr>
        <w:t xml:space="preserve">Un dossier « .zip » signé ne vaut pas signature des documents qu’il contient ; en cas de fichier zippé, chaque document doit être signé séparément.  </w:t>
      </w:r>
      <w:r w:rsidRPr="003F5364">
        <w:rPr>
          <w:rFonts w:ascii="Calibri" w:hAnsi="Calibri" w:cs="Calibri"/>
          <w:bCs/>
          <w:color w:val="000000"/>
          <w:szCs w:val="20"/>
        </w:rPr>
        <w:t xml:space="preserve">Une signature manuscrite scannée n’a pas d’autre valeur que celle d’une copie et ne peut pas remplacer la signature électronique. </w:t>
      </w:r>
    </w:p>
    <w:p w14:paraId="745A8D56" w14:textId="77777777" w:rsidR="008E6DCA" w:rsidRPr="000631EE" w:rsidRDefault="000631EE" w:rsidP="000631EE">
      <w:pPr>
        <w:pStyle w:val="Titre3"/>
        <w:tabs>
          <w:tab w:val="left" w:pos="567"/>
        </w:tabs>
        <w:rPr>
          <w:rFonts w:ascii="Calibri" w:hAnsi="Calibri"/>
          <w:b/>
          <w:bCs/>
          <w:i/>
          <w:iCs/>
          <w:u w:val="none"/>
        </w:rPr>
      </w:pPr>
      <w:bookmarkStart w:id="28" w:name="_Toc19027144"/>
      <w:r>
        <w:rPr>
          <w:rFonts w:ascii="Calibri" w:hAnsi="Calibri"/>
          <w:b/>
          <w:bCs/>
          <w:i/>
          <w:iCs/>
          <w:u w:val="none"/>
        </w:rPr>
        <w:t>6</w:t>
      </w:r>
      <w:r w:rsidR="008E6DCA" w:rsidRPr="000631EE">
        <w:rPr>
          <w:rFonts w:ascii="Calibri" w:hAnsi="Calibri"/>
          <w:b/>
          <w:bCs/>
          <w:i/>
          <w:iCs/>
          <w:u w:val="none"/>
        </w:rPr>
        <w:t>.2.</w:t>
      </w:r>
      <w:r>
        <w:rPr>
          <w:rFonts w:ascii="Calibri" w:hAnsi="Calibri"/>
          <w:b/>
          <w:bCs/>
          <w:i/>
          <w:iCs/>
          <w:u w:val="none"/>
        </w:rPr>
        <w:t>2</w:t>
      </w:r>
      <w:r w:rsidR="008E6DCA" w:rsidRPr="000631EE">
        <w:rPr>
          <w:rFonts w:ascii="Calibri" w:hAnsi="Calibri"/>
          <w:b/>
          <w:bCs/>
          <w:i/>
          <w:iCs/>
          <w:u w:val="none"/>
        </w:rPr>
        <w:t xml:space="preserve"> </w:t>
      </w:r>
      <w:r w:rsidR="008E6DCA" w:rsidRPr="000631EE">
        <w:rPr>
          <w:rFonts w:ascii="Calibri" w:hAnsi="Calibri"/>
          <w:b/>
          <w:bCs/>
          <w:i/>
          <w:iCs/>
          <w:u w:val="none"/>
        </w:rPr>
        <w:tab/>
        <w:t>Certificat de signature</w:t>
      </w:r>
      <w:bookmarkEnd w:id="28"/>
      <w:r w:rsidR="008E6DCA" w:rsidRPr="000631EE">
        <w:rPr>
          <w:rFonts w:ascii="Calibri" w:hAnsi="Calibri"/>
          <w:b/>
          <w:bCs/>
          <w:i/>
          <w:iCs/>
          <w:u w:val="none"/>
        </w:rPr>
        <w:t xml:space="preserve"> </w:t>
      </w:r>
    </w:p>
    <w:p w14:paraId="50ED0D29" w14:textId="77777777" w:rsidR="008E6DCA" w:rsidRPr="003F5364" w:rsidRDefault="008E6DCA" w:rsidP="008E6DCA">
      <w:pPr>
        <w:autoSpaceDE w:val="0"/>
        <w:autoSpaceDN w:val="0"/>
        <w:adjustRightInd w:val="0"/>
        <w:spacing w:before="120"/>
        <w:rPr>
          <w:rFonts w:ascii="Calibri" w:hAnsi="Calibri" w:cs="Calibri"/>
          <w:bCs/>
          <w:szCs w:val="20"/>
        </w:rPr>
      </w:pPr>
      <w:r w:rsidRPr="003F5364">
        <w:rPr>
          <w:rFonts w:ascii="Calibri" w:hAnsi="Calibri" w:cs="Calibri"/>
          <w:bCs/>
          <w:szCs w:val="20"/>
        </w:rPr>
        <w:t>Le certificat doit être conforme au référentiel général de sécurité (RGS).</w:t>
      </w:r>
    </w:p>
    <w:p w14:paraId="311EAD8B" w14:textId="77777777" w:rsidR="008E6DCA" w:rsidRPr="003F5364" w:rsidRDefault="008E6DCA" w:rsidP="008E6DCA">
      <w:pPr>
        <w:autoSpaceDE w:val="0"/>
        <w:autoSpaceDN w:val="0"/>
        <w:adjustRightInd w:val="0"/>
        <w:spacing w:before="120"/>
        <w:rPr>
          <w:rFonts w:ascii="Calibri" w:hAnsi="Calibri" w:cs="Calibri"/>
          <w:bCs/>
          <w:szCs w:val="20"/>
        </w:rPr>
      </w:pPr>
      <w:r w:rsidRPr="003F5364">
        <w:rPr>
          <w:rFonts w:ascii="Calibri" w:hAnsi="Calibri" w:cs="Calibri"/>
          <w:bCs/>
          <w:szCs w:val="20"/>
        </w:rPr>
        <w:t>Pour connaître les Prestataires de Service de Confiance électronique (</w:t>
      </w:r>
      <w:proofErr w:type="spellStart"/>
      <w:r w:rsidRPr="003F5364">
        <w:rPr>
          <w:rFonts w:ascii="Calibri" w:hAnsi="Calibri" w:cs="Calibri"/>
          <w:bCs/>
          <w:szCs w:val="20"/>
        </w:rPr>
        <w:t>PSCe</w:t>
      </w:r>
      <w:proofErr w:type="spellEnd"/>
      <w:r w:rsidRPr="003F5364">
        <w:rPr>
          <w:rFonts w:ascii="Calibri" w:hAnsi="Calibri" w:cs="Calibri"/>
          <w:bCs/>
          <w:szCs w:val="20"/>
        </w:rPr>
        <w:t xml:space="preserve">) : </w:t>
      </w:r>
    </w:p>
    <w:p w14:paraId="00F48A90" w14:textId="77777777" w:rsidR="008E6DCA" w:rsidRPr="003F5364" w:rsidRDefault="008E6DCA" w:rsidP="00DF7EAF">
      <w:pPr>
        <w:pStyle w:val="Paragraphedeliste"/>
        <w:numPr>
          <w:ilvl w:val="0"/>
          <w:numId w:val="40"/>
        </w:numPr>
        <w:autoSpaceDE w:val="0"/>
        <w:autoSpaceDN w:val="0"/>
        <w:adjustRightInd w:val="0"/>
        <w:ind w:left="0" w:firstLine="0"/>
        <w:contextualSpacing w:val="0"/>
        <w:jc w:val="both"/>
        <w:rPr>
          <w:rFonts w:ascii="Calibri" w:hAnsi="Calibri" w:cs="Calibri"/>
        </w:rPr>
      </w:pPr>
      <w:hyperlink r:id="rId17" w:history="1">
        <w:r w:rsidRPr="003F5364">
          <w:rPr>
            <w:rStyle w:val="Lienhypertexte"/>
            <w:rFonts w:ascii="Calibri" w:hAnsi="Calibri" w:cs="Calibri"/>
            <w:bCs/>
          </w:rPr>
          <w:t>http://lsti-certification.fr/index.php/fr/certification/psce</w:t>
        </w:r>
      </w:hyperlink>
      <w:r w:rsidRPr="003F5364">
        <w:rPr>
          <w:rFonts w:ascii="Calibri" w:hAnsi="Calibri" w:cs="Calibri"/>
          <w:bCs/>
        </w:rPr>
        <w:t xml:space="preserve"> et </w:t>
      </w:r>
    </w:p>
    <w:p w14:paraId="40745A5A" w14:textId="77777777" w:rsidR="008E6DCA" w:rsidRPr="003F5364" w:rsidRDefault="008E6DCA" w:rsidP="00DF7EAF">
      <w:pPr>
        <w:pStyle w:val="Paragraphedeliste"/>
        <w:numPr>
          <w:ilvl w:val="0"/>
          <w:numId w:val="40"/>
        </w:numPr>
        <w:autoSpaceDE w:val="0"/>
        <w:autoSpaceDN w:val="0"/>
        <w:adjustRightInd w:val="0"/>
        <w:ind w:left="0" w:firstLine="0"/>
        <w:contextualSpacing w:val="0"/>
        <w:jc w:val="both"/>
        <w:rPr>
          <w:rFonts w:ascii="Calibri" w:hAnsi="Calibri" w:cs="Calibri"/>
        </w:rPr>
      </w:pPr>
      <w:hyperlink r:id="rId18" w:history="1">
        <w:r w:rsidRPr="003F5364">
          <w:rPr>
            <w:rStyle w:val="Lienhypertexte"/>
            <w:rFonts w:ascii="Calibri" w:hAnsi="Calibri" w:cs="Calibri"/>
            <w:bCs/>
          </w:rPr>
          <w:t>http://lsti-certification.fr/index.php/fr/services/certificat-electronique</w:t>
        </w:r>
      </w:hyperlink>
    </w:p>
    <w:p w14:paraId="4ABB16B2" w14:textId="77777777" w:rsidR="008E6DCA" w:rsidRPr="000631EE" w:rsidRDefault="000631EE" w:rsidP="00DF7EAF">
      <w:pPr>
        <w:pStyle w:val="Titre3"/>
        <w:tabs>
          <w:tab w:val="left" w:pos="567"/>
        </w:tabs>
        <w:rPr>
          <w:rFonts w:ascii="Calibri" w:hAnsi="Calibri"/>
          <w:b/>
          <w:bCs/>
          <w:i/>
          <w:iCs/>
          <w:u w:val="none"/>
        </w:rPr>
      </w:pPr>
      <w:bookmarkStart w:id="29" w:name="_Toc19027145"/>
      <w:r>
        <w:rPr>
          <w:rFonts w:ascii="Calibri" w:hAnsi="Calibri"/>
          <w:b/>
          <w:bCs/>
          <w:i/>
          <w:iCs/>
          <w:u w:val="none"/>
        </w:rPr>
        <w:t>6</w:t>
      </w:r>
      <w:r w:rsidR="008E6DCA" w:rsidRPr="000631EE">
        <w:rPr>
          <w:rFonts w:ascii="Calibri" w:hAnsi="Calibri"/>
          <w:b/>
          <w:bCs/>
          <w:i/>
          <w:iCs/>
          <w:u w:val="none"/>
        </w:rPr>
        <w:t>.2.</w:t>
      </w:r>
      <w:r>
        <w:rPr>
          <w:rFonts w:ascii="Calibri" w:hAnsi="Calibri"/>
          <w:b/>
          <w:bCs/>
          <w:i/>
          <w:iCs/>
          <w:u w:val="none"/>
        </w:rPr>
        <w:t>3</w:t>
      </w:r>
      <w:r w:rsidR="008E6DCA" w:rsidRPr="000631EE">
        <w:rPr>
          <w:rFonts w:ascii="Calibri" w:hAnsi="Calibri"/>
          <w:b/>
          <w:bCs/>
          <w:i/>
          <w:iCs/>
          <w:u w:val="none"/>
        </w:rPr>
        <w:t xml:space="preserve"> </w:t>
      </w:r>
      <w:r w:rsidR="008E6DCA" w:rsidRPr="000631EE">
        <w:rPr>
          <w:rFonts w:ascii="Calibri" w:hAnsi="Calibri"/>
          <w:b/>
          <w:bCs/>
          <w:i/>
          <w:iCs/>
          <w:u w:val="none"/>
        </w:rPr>
        <w:tab/>
        <w:t>Outil de signature</w:t>
      </w:r>
      <w:bookmarkEnd w:id="29"/>
    </w:p>
    <w:p w14:paraId="06629477" w14:textId="77777777" w:rsidR="008E6DCA" w:rsidRPr="003F5364" w:rsidRDefault="008E6DCA" w:rsidP="008E6DCA">
      <w:pPr>
        <w:autoSpaceDE w:val="0"/>
        <w:autoSpaceDN w:val="0"/>
        <w:adjustRightInd w:val="0"/>
        <w:spacing w:before="100"/>
        <w:jc w:val="both"/>
        <w:rPr>
          <w:rFonts w:ascii="Calibri" w:hAnsi="Calibri" w:cs="Calibri"/>
          <w:szCs w:val="20"/>
        </w:rPr>
      </w:pPr>
      <w:r w:rsidRPr="003F5364">
        <w:rPr>
          <w:rFonts w:ascii="Calibri" w:hAnsi="Calibri" w:cs="Calibri"/>
          <w:szCs w:val="20"/>
        </w:rPr>
        <w:t xml:space="preserve">Le candidat utilise l’outil de signature de son choix. </w:t>
      </w:r>
    </w:p>
    <w:p w14:paraId="0EE65EFE" w14:textId="77777777" w:rsidR="008E6DCA" w:rsidRPr="003F5364" w:rsidRDefault="008E6DCA" w:rsidP="008E6DCA">
      <w:pPr>
        <w:autoSpaceDE w:val="0"/>
        <w:autoSpaceDN w:val="0"/>
        <w:adjustRightInd w:val="0"/>
        <w:spacing w:before="120"/>
        <w:jc w:val="both"/>
        <w:rPr>
          <w:rFonts w:ascii="Calibri" w:hAnsi="Calibri" w:cs="Calibri"/>
          <w:szCs w:val="20"/>
        </w:rPr>
      </w:pPr>
      <w:r w:rsidRPr="00016703">
        <w:rPr>
          <w:rFonts w:ascii="Calibri" w:hAnsi="Calibri" w:cs="Calibri"/>
          <w:bCs/>
          <w:szCs w:val="20"/>
          <w:u w:val="single"/>
        </w:rPr>
        <w:t>Cas n° 1</w:t>
      </w:r>
      <w:r w:rsidRPr="003F5364">
        <w:rPr>
          <w:rFonts w:ascii="Calibri" w:hAnsi="Calibri" w:cs="Calibri"/>
          <w:szCs w:val="20"/>
        </w:rPr>
        <w:t xml:space="preserve"> : lorsque le candidat utilise l’outil de signature de la plateforme, il est dispensé de fournir tout mode d’emploi ou information </w:t>
      </w:r>
    </w:p>
    <w:p w14:paraId="36D6EDDF" w14:textId="77777777" w:rsidR="008E6DCA" w:rsidRPr="003F5364" w:rsidRDefault="008E6DCA" w:rsidP="008E6DCA">
      <w:pPr>
        <w:autoSpaceDE w:val="0"/>
        <w:autoSpaceDN w:val="0"/>
        <w:adjustRightInd w:val="0"/>
        <w:spacing w:before="120"/>
        <w:jc w:val="both"/>
        <w:rPr>
          <w:rFonts w:ascii="Calibri" w:hAnsi="Calibri" w:cs="Calibri"/>
          <w:szCs w:val="20"/>
        </w:rPr>
      </w:pPr>
      <w:r w:rsidRPr="00016703">
        <w:rPr>
          <w:rFonts w:ascii="Calibri" w:hAnsi="Calibri" w:cs="Calibri"/>
          <w:bCs/>
          <w:szCs w:val="20"/>
          <w:u w:val="single"/>
        </w:rPr>
        <w:t>Cas n° 2</w:t>
      </w:r>
      <w:r w:rsidRPr="003F5364">
        <w:rPr>
          <w:rFonts w:ascii="Calibri" w:hAnsi="Calibri" w:cs="Calibri"/>
          <w:szCs w:val="20"/>
        </w:rPr>
        <w:t xml:space="preserve"> : lorsque le candidat utilise un autre outil de signature que celui proposé sur la plateforme, il doit respecter les deux obligations suivantes : </w:t>
      </w:r>
    </w:p>
    <w:p w14:paraId="6E70554E" w14:textId="77777777" w:rsidR="008E6DCA" w:rsidRPr="003F5364" w:rsidRDefault="008E6DCA" w:rsidP="008E6DCA">
      <w:pPr>
        <w:pStyle w:val="Paragraphedeliste"/>
        <w:numPr>
          <w:ilvl w:val="0"/>
          <w:numId w:val="40"/>
        </w:numPr>
        <w:autoSpaceDE w:val="0"/>
        <w:autoSpaceDN w:val="0"/>
        <w:adjustRightInd w:val="0"/>
        <w:ind w:left="0" w:firstLine="0"/>
        <w:contextualSpacing w:val="0"/>
        <w:jc w:val="both"/>
        <w:rPr>
          <w:rFonts w:ascii="Calibri" w:hAnsi="Calibri" w:cs="Calibri"/>
        </w:rPr>
      </w:pPr>
      <w:r w:rsidRPr="003F5364">
        <w:rPr>
          <w:rFonts w:ascii="Calibri" w:hAnsi="Calibri" w:cs="Calibri"/>
        </w:rPr>
        <w:t xml:space="preserve">Produire des formats de signature XAdES, </w:t>
      </w:r>
      <w:proofErr w:type="spellStart"/>
      <w:r w:rsidRPr="003F5364">
        <w:rPr>
          <w:rFonts w:ascii="Calibri" w:hAnsi="Calibri" w:cs="Calibri"/>
        </w:rPr>
        <w:t>CAdES</w:t>
      </w:r>
      <w:proofErr w:type="spellEnd"/>
      <w:r w:rsidRPr="003F5364">
        <w:rPr>
          <w:rFonts w:ascii="Calibri" w:hAnsi="Calibri" w:cs="Calibri"/>
        </w:rPr>
        <w:t xml:space="preserve"> ou </w:t>
      </w:r>
      <w:proofErr w:type="spellStart"/>
      <w:r w:rsidRPr="003F5364">
        <w:rPr>
          <w:rFonts w:ascii="Calibri" w:hAnsi="Calibri" w:cs="Calibri"/>
        </w:rPr>
        <w:t>PAdES</w:t>
      </w:r>
      <w:proofErr w:type="spellEnd"/>
      <w:r w:rsidRPr="003F5364">
        <w:rPr>
          <w:rFonts w:ascii="Calibri" w:hAnsi="Calibri" w:cs="Calibri"/>
        </w:rPr>
        <w:t> ;</w:t>
      </w:r>
    </w:p>
    <w:p w14:paraId="6685949C" w14:textId="77777777" w:rsidR="008E6DCA" w:rsidRPr="003F5364" w:rsidRDefault="008E6DCA" w:rsidP="008E6DCA">
      <w:pPr>
        <w:pStyle w:val="Paragraphedeliste"/>
        <w:numPr>
          <w:ilvl w:val="0"/>
          <w:numId w:val="40"/>
        </w:numPr>
        <w:autoSpaceDE w:val="0"/>
        <w:autoSpaceDN w:val="0"/>
        <w:adjustRightInd w:val="0"/>
        <w:ind w:left="0" w:firstLine="0"/>
        <w:contextualSpacing w:val="0"/>
        <w:jc w:val="both"/>
        <w:rPr>
          <w:rFonts w:ascii="Calibri" w:hAnsi="Calibri" w:cs="Calibri"/>
        </w:rPr>
      </w:pPr>
      <w:r w:rsidRPr="003F5364">
        <w:rPr>
          <w:rFonts w:ascii="Calibri" w:hAnsi="Calibri" w:cs="Calibri"/>
        </w:rPr>
        <w:t>Permettre la vérification en transmettant en parallèle les éléments nécessaires pour procéder gratuitement à la vérification de la validité de la signature et de l’intégrité du document.</w:t>
      </w:r>
    </w:p>
    <w:p w14:paraId="2DA30781" w14:textId="77777777" w:rsidR="00016703" w:rsidRDefault="00016703" w:rsidP="008E6DCA">
      <w:pPr>
        <w:pStyle w:val="Corpsdetexte"/>
        <w:autoSpaceDE w:val="0"/>
        <w:autoSpaceDN w:val="0"/>
        <w:adjustRightInd w:val="0"/>
        <w:spacing w:before="60"/>
        <w:rPr>
          <w:rFonts w:ascii="Calibri" w:hAnsi="Calibri" w:cs="Calibri"/>
          <w:sz w:val="20"/>
        </w:rPr>
      </w:pPr>
    </w:p>
    <w:p w14:paraId="6263A9BE" w14:textId="77777777" w:rsidR="008E6DCA" w:rsidRPr="003F5364" w:rsidRDefault="008E6DCA" w:rsidP="008E6DCA">
      <w:pPr>
        <w:pStyle w:val="Corpsdetexte"/>
        <w:autoSpaceDE w:val="0"/>
        <w:autoSpaceDN w:val="0"/>
        <w:adjustRightInd w:val="0"/>
        <w:spacing w:before="60"/>
        <w:rPr>
          <w:rFonts w:ascii="Calibri" w:hAnsi="Calibri" w:cs="Calibri"/>
          <w:sz w:val="20"/>
        </w:rPr>
      </w:pPr>
      <w:r w:rsidRPr="00016703">
        <w:rPr>
          <w:rFonts w:ascii="Calibri" w:hAnsi="Calibri" w:cs="Calibri"/>
          <w:color w:val="auto"/>
          <w:sz w:val="22"/>
          <w:szCs w:val="20"/>
        </w:rPr>
        <w:t>Dans ce cas, le signataire indique la procédure permettant la vérification de la validité de la signature en fournissant notamment</w:t>
      </w:r>
      <w:r w:rsidRPr="003F5364">
        <w:rPr>
          <w:rFonts w:ascii="Calibri" w:hAnsi="Calibri" w:cs="Calibri"/>
          <w:sz w:val="20"/>
        </w:rPr>
        <w:t xml:space="preserve"> : </w:t>
      </w:r>
    </w:p>
    <w:p w14:paraId="2473BB9C" w14:textId="77777777" w:rsidR="008E6DCA" w:rsidRPr="003F5364" w:rsidRDefault="008E6DCA" w:rsidP="008E6DCA">
      <w:pPr>
        <w:pStyle w:val="Paragraphedeliste"/>
        <w:numPr>
          <w:ilvl w:val="0"/>
          <w:numId w:val="40"/>
        </w:numPr>
        <w:autoSpaceDE w:val="0"/>
        <w:autoSpaceDN w:val="0"/>
        <w:adjustRightInd w:val="0"/>
        <w:ind w:left="0" w:firstLine="0"/>
        <w:contextualSpacing w:val="0"/>
        <w:jc w:val="both"/>
        <w:rPr>
          <w:rFonts w:ascii="Calibri" w:hAnsi="Calibri" w:cs="Calibri"/>
        </w:rPr>
      </w:pPr>
      <w:r w:rsidRPr="003F5364">
        <w:rPr>
          <w:rFonts w:ascii="Calibri" w:hAnsi="Calibri" w:cs="Calibri"/>
        </w:rPr>
        <w:t>Le lien sur lequel l’outil de vérification de signature peut être récupéré, avec une notice d’explication et les prérequis d’installation (type d’exécutable, systèmes d’exploitation supportés, etc.). La fourniture d’une notice en français est souhaitée ;</w:t>
      </w:r>
    </w:p>
    <w:p w14:paraId="06F1247F" w14:textId="77777777" w:rsidR="008E6DCA" w:rsidRPr="003F5364" w:rsidRDefault="008E6DCA" w:rsidP="008E6DCA">
      <w:pPr>
        <w:pStyle w:val="Paragraphedeliste"/>
        <w:numPr>
          <w:ilvl w:val="0"/>
          <w:numId w:val="40"/>
        </w:numPr>
        <w:autoSpaceDE w:val="0"/>
        <w:autoSpaceDN w:val="0"/>
        <w:adjustRightInd w:val="0"/>
        <w:ind w:left="0" w:firstLine="0"/>
        <w:contextualSpacing w:val="0"/>
        <w:jc w:val="both"/>
        <w:rPr>
          <w:rFonts w:ascii="Calibri" w:hAnsi="Calibri" w:cs="Calibri"/>
        </w:rPr>
      </w:pPr>
      <w:r w:rsidRPr="003F5364">
        <w:rPr>
          <w:rFonts w:ascii="Calibri" w:hAnsi="Calibri" w:cs="Calibri"/>
        </w:rPr>
        <w:t>Le mode de vérification alternatif en cas d’installation impossible pour l’acheteur (contact à joindre, support distant, support sur site, etc.).</w:t>
      </w:r>
    </w:p>
    <w:p w14:paraId="6C11C0ED" w14:textId="77777777" w:rsidR="008E6DCA" w:rsidRPr="00C50CA4" w:rsidRDefault="000631EE" w:rsidP="008E6DCA">
      <w:pPr>
        <w:pStyle w:val="Titre3"/>
        <w:tabs>
          <w:tab w:val="left" w:pos="567"/>
        </w:tabs>
        <w:rPr>
          <w:rFonts w:ascii="Calibri" w:hAnsi="Calibri"/>
          <w:b/>
          <w:bCs/>
          <w:i/>
          <w:iCs/>
          <w:u w:val="none"/>
        </w:rPr>
      </w:pPr>
      <w:bookmarkStart w:id="30" w:name="_Toc19027146"/>
      <w:r>
        <w:rPr>
          <w:rFonts w:ascii="Calibri" w:hAnsi="Calibri"/>
          <w:b/>
          <w:bCs/>
          <w:i/>
          <w:iCs/>
          <w:u w:val="none"/>
        </w:rPr>
        <w:t>6</w:t>
      </w:r>
      <w:r w:rsidR="008E6DCA" w:rsidRPr="00C50CA4">
        <w:rPr>
          <w:rFonts w:ascii="Calibri" w:hAnsi="Calibri"/>
          <w:b/>
          <w:bCs/>
          <w:i/>
          <w:iCs/>
          <w:u w:val="none"/>
        </w:rPr>
        <w:t>.2.</w:t>
      </w:r>
      <w:r>
        <w:rPr>
          <w:rFonts w:ascii="Calibri" w:hAnsi="Calibri"/>
          <w:b/>
          <w:bCs/>
          <w:i/>
          <w:iCs/>
          <w:u w:val="none"/>
        </w:rPr>
        <w:t>4</w:t>
      </w:r>
      <w:r w:rsidR="008E6DCA" w:rsidRPr="00C50CA4">
        <w:rPr>
          <w:rFonts w:ascii="Calibri" w:hAnsi="Calibri"/>
          <w:b/>
          <w:bCs/>
          <w:i/>
          <w:iCs/>
          <w:u w:val="none"/>
        </w:rPr>
        <w:tab/>
        <w:t>F</w:t>
      </w:r>
      <w:bookmarkEnd w:id="30"/>
      <w:r w:rsidR="008E6DCA">
        <w:rPr>
          <w:rFonts w:ascii="Calibri" w:hAnsi="Calibri"/>
          <w:b/>
          <w:bCs/>
          <w:i/>
          <w:iCs/>
          <w:u w:val="none"/>
        </w:rPr>
        <w:t>ormats des documents</w:t>
      </w:r>
    </w:p>
    <w:p w14:paraId="0023250F" w14:textId="77777777" w:rsidR="008E6DCA" w:rsidRPr="003F5364" w:rsidRDefault="008E6DCA" w:rsidP="008E6DCA">
      <w:pPr>
        <w:autoSpaceDE w:val="0"/>
        <w:autoSpaceDN w:val="0"/>
        <w:adjustRightInd w:val="0"/>
        <w:spacing w:before="120"/>
        <w:ind w:left="567" w:hanging="567"/>
        <w:jc w:val="both"/>
        <w:rPr>
          <w:rFonts w:ascii="Calibri" w:hAnsi="Calibri" w:cs="Calibri"/>
          <w:color w:val="000000"/>
          <w:szCs w:val="20"/>
        </w:rPr>
      </w:pPr>
      <w:r w:rsidRPr="003F5364">
        <w:rPr>
          <w:rFonts w:ascii="Calibri" w:hAnsi="Calibri" w:cs="Calibri"/>
          <w:color w:val="000000"/>
          <w:szCs w:val="20"/>
        </w:rPr>
        <w:t xml:space="preserve">Les documents doivent obligatoirement être présentés dans l’un des formats suivants : </w:t>
      </w:r>
    </w:p>
    <w:p w14:paraId="5F5165B9" w14:textId="77777777" w:rsidR="008E6DCA" w:rsidRPr="003F5364" w:rsidRDefault="008E6DCA" w:rsidP="008E6DCA">
      <w:pPr>
        <w:pStyle w:val="Paragraphedeliste"/>
        <w:numPr>
          <w:ilvl w:val="0"/>
          <w:numId w:val="40"/>
        </w:numPr>
        <w:autoSpaceDE w:val="0"/>
        <w:autoSpaceDN w:val="0"/>
        <w:adjustRightInd w:val="0"/>
        <w:ind w:left="851"/>
        <w:contextualSpacing w:val="0"/>
        <w:jc w:val="both"/>
        <w:rPr>
          <w:rFonts w:ascii="Calibri" w:hAnsi="Calibri" w:cs="Calibri"/>
          <w:color w:val="000000"/>
        </w:rPr>
      </w:pPr>
      <w:r w:rsidRPr="003F5364">
        <w:rPr>
          <w:rFonts w:ascii="Calibri" w:hAnsi="Calibri" w:cs="Calibri"/>
          <w:bCs/>
          <w:iCs/>
          <w:color w:val="000000"/>
        </w:rPr>
        <w:t>Word (« .doc ») ou (« .docx ») (version Word 2010 et antérieures),</w:t>
      </w:r>
    </w:p>
    <w:p w14:paraId="50B849AB" w14:textId="77777777" w:rsidR="008E6DCA" w:rsidRPr="003F5364" w:rsidRDefault="008E6DCA" w:rsidP="008E6DCA">
      <w:pPr>
        <w:pStyle w:val="Paragraphedeliste"/>
        <w:numPr>
          <w:ilvl w:val="0"/>
          <w:numId w:val="40"/>
        </w:numPr>
        <w:autoSpaceDE w:val="0"/>
        <w:autoSpaceDN w:val="0"/>
        <w:adjustRightInd w:val="0"/>
        <w:ind w:left="851"/>
        <w:contextualSpacing w:val="0"/>
        <w:jc w:val="both"/>
        <w:rPr>
          <w:rFonts w:ascii="Calibri" w:hAnsi="Calibri" w:cs="Calibri"/>
          <w:color w:val="000000"/>
        </w:rPr>
      </w:pPr>
      <w:r w:rsidRPr="003F5364">
        <w:rPr>
          <w:rFonts w:ascii="Calibri" w:hAnsi="Calibri" w:cs="Calibri"/>
          <w:color w:val="000000"/>
        </w:rPr>
        <w:t>A</w:t>
      </w:r>
      <w:r w:rsidRPr="003F5364">
        <w:rPr>
          <w:rFonts w:ascii="Calibri" w:hAnsi="Calibri" w:cs="Calibri"/>
          <w:bCs/>
          <w:iCs/>
          <w:color w:val="000000"/>
        </w:rPr>
        <w:t>crobat (« .</w:t>
      </w:r>
      <w:proofErr w:type="spellStart"/>
      <w:r w:rsidRPr="003F5364">
        <w:rPr>
          <w:rFonts w:ascii="Calibri" w:hAnsi="Calibri" w:cs="Calibri"/>
          <w:bCs/>
          <w:iCs/>
          <w:color w:val="000000"/>
        </w:rPr>
        <w:t>pdf</w:t>
      </w:r>
      <w:proofErr w:type="spellEnd"/>
      <w:r w:rsidRPr="003F5364">
        <w:rPr>
          <w:rFonts w:ascii="Calibri" w:hAnsi="Calibri" w:cs="Calibri"/>
          <w:bCs/>
          <w:iCs/>
          <w:color w:val="000000"/>
        </w:rPr>
        <w:t xml:space="preserve"> ») (version Acrobat 9 et antérieures),</w:t>
      </w:r>
    </w:p>
    <w:p w14:paraId="48EEF6B8" w14:textId="77777777" w:rsidR="008E6DCA" w:rsidRPr="003F5364" w:rsidRDefault="008E6DCA" w:rsidP="008E6DCA">
      <w:pPr>
        <w:pStyle w:val="Paragraphedeliste"/>
        <w:numPr>
          <w:ilvl w:val="0"/>
          <w:numId w:val="40"/>
        </w:numPr>
        <w:autoSpaceDE w:val="0"/>
        <w:autoSpaceDN w:val="0"/>
        <w:adjustRightInd w:val="0"/>
        <w:ind w:left="851"/>
        <w:contextualSpacing w:val="0"/>
        <w:jc w:val="both"/>
        <w:rPr>
          <w:rFonts w:ascii="Calibri" w:hAnsi="Calibri" w:cs="Calibri"/>
          <w:color w:val="000000"/>
        </w:rPr>
      </w:pPr>
      <w:r w:rsidRPr="003F5364">
        <w:rPr>
          <w:rFonts w:ascii="Calibri" w:hAnsi="Calibri" w:cs="Calibri"/>
          <w:bCs/>
          <w:iCs/>
          <w:color w:val="000000"/>
        </w:rPr>
        <w:t>Excel (« .</w:t>
      </w:r>
      <w:proofErr w:type="spellStart"/>
      <w:r w:rsidRPr="003F5364">
        <w:rPr>
          <w:rFonts w:ascii="Calibri" w:hAnsi="Calibri" w:cs="Calibri"/>
          <w:bCs/>
          <w:iCs/>
          <w:color w:val="000000"/>
        </w:rPr>
        <w:t>xls</w:t>
      </w:r>
      <w:proofErr w:type="spellEnd"/>
      <w:r w:rsidRPr="003F5364">
        <w:rPr>
          <w:rFonts w:ascii="Calibri" w:hAnsi="Calibri" w:cs="Calibri"/>
          <w:bCs/>
          <w:iCs/>
          <w:color w:val="000000"/>
        </w:rPr>
        <w:t xml:space="preserve"> » ou « .xlsx ») (version Excel 2010 et antérieures),</w:t>
      </w:r>
    </w:p>
    <w:p w14:paraId="127BC345" w14:textId="77777777" w:rsidR="008E6DCA" w:rsidRPr="003F5364" w:rsidRDefault="008E6DCA" w:rsidP="008E6DCA">
      <w:pPr>
        <w:pStyle w:val="Paragraphedeliste"/>
        <w:numPr>
          <w:ilvl w:val="0"/>
          <w:numId w:val="40"/>
        </w:numPr>
        <w:autoSpaceDE w:val="0"/>
        <w:autoSpaceDN w:val="0"/>
        <w:adjustRightInd w:val="0"/>
        <w:ind w:left="851"/>
        <w:contextualSpacing w:val="0"/>
        <w:jc w:val="both"/>
        <w:rPr>
          <w:rFonts w:ascii="Calibri" w:hAnsi="Calibri" w:cs="Calibri"/>
          <w:color w:val="000000"/>
        </w:rPr>
      </w:pPr>
      <w:r w:rsidRPr="003F5364">
        <w:rPr>
          <w:rFonts w:ascii="Calibri" w:hAnsi="Calibri" w:cs="Calibri"/>
          <w:bCs/>
          <w:iCs/>
          <w:color w:val="000000"/>
        </w:rPr>
        <w:t>Rtf (« .</w:t>
      </w:r>
      <w:proofErr w:type="spellStart"/>
      <w:r w:rsidRPr="003F5364">
        <w:rPr>
          <w:rFonts w:ascii="Calibri" w:hAnsi="Calibri" w:cs="Calibri"/>
          <w:bCs/>
          <w:iCs/>
          <w:color w:val="000000"/>
        </w:rPr>
        <w:t>rtf</w:t>
      </w:r>
      <w:proofErr w:type="spellEnd"/>
      <w:r w:rsidRPr="003F5364">
        <w:rPr>
          <w:rFonts w:ascii="Calibri" w:hAnsi="Calibri" w:cs="Calibri"/>
          <w:bCs/>
          <w:iCs/>
          <w:color w:val="000000"/>
        </w:rPr>
        <w:t> »),</w:t>
      </w:r>
    </w:p>
    <w:p w14:paraId="30FEDA0D" w14:textId="77777777" w:rsidR="008E6DCA" w:rsidRPr="003F5364" w:rsidRDefault="008E6DCA" w:rsidP="008E6DCA">
      <w:pPr>
        <w:pStyle w:val="Paragraphedeliste"/>
        <w:numPr>
          <w:ilvl w:val="0"/>
          <w:numId w:val="40"/>
        </w:numPr>
        <w:tabs>
          <w:tab w:val="left" w:pos="709"/>
        </w:tabs>
        <w:autoSpaceDE w:val="0"/>
        <w:autoSpaceDN w:val="0"/>
        <w:adjustRightInd w:val="0"/>
        <w:ind w:left="851"/>
        <w:contextualSpacing w:val="0"/>
        <w:jc w:val="both"/>
        <w:rPr>
          <w:rFonts w:ascii="Calibri" w:hAnsi="Calibri" w:cs="Calibri"/>
          <w:bCs/>
          <w:iCs/>
          <w:color w:val="000000"/>
        </w:rPr>
      </w:pPr>
      <w:r w:rsidRPr="003F5364">
        <w:rPr>
          <w:rFonts w:ascii="Calibri" w:hAnsi="Calibri" w:cs="Calibri"/>
          <w:bCs/>
          <w:iCs/>
          <w:color w:val="000000"/>
        </w:rPr>
        <w:t>PowerPoint (« .pptx ») (version PowerPoint 2010 et antérieures).</w:t>
      </w:r>
    </w:p>
    <w:p w14:paraId="3BFFF01A" w14:textId="77777777" w:rsidR="008E6DCA" w:rsidRPr="003F5364" w:rsidRDefault="008E6DCA" w:rsidP="008E6DCA">
      <w:pPr>
        <w:autoSpaceDE w:val="0"/>
        <w:autoSpaceDN w:val="0"/>
        <w:adjustRightInd w:val="0"/>
        <w:spacing w:before="120"/>
        <w:ind w:left="567" w:hanging="567"/>
        <w:jc w:val="both"/>
        <w:rPr>
          <w:rFonts w:ascii="Calibri" w:hAnsi="Calibri" w:cs="Calibri"/>
          <w:color w:val="000000"/>
          <w:szCs w:val="20"/>
        </w:rPr>
      </w:pPr>
      <w:r w:rsidRPr="003F5364">
        <w:rPr>
          <w:rFonts w:ascii="Calibri" w:hAnsi="Calibri" w:cs="Calibri"/>
          <w:color w:val="000000"/>
          <w:szCs w:val="20"/>
        </w:rPr>
        <w:t xml:space="preserve">Sont interdits : </w:t>
      </w:r>
    </w:p>
    <w:p w14:paraId="64AAE4F1" w14:textId="77777777" w:rsidR="008E6DCA" w:rsidRPr="003F5364" w:rsidRDefault="008E6DCA" w:rsidP="008E6DCA">
      <w:pPr>
        <w:pStyle w:val="Paragraphedeliste"/>
        <w:numPr>
          <w:ilvl w:val="0"/>
          <w:numId w:val="40"/>
        </w:numPr>
        <w:autoSpaceDE w:val="0"/>
        <w:autoSpaceDN w:val="0"/>
        <w:adjustRightInd w:val="0"/>
        <w:ind w:left="851"/>
        <w:contextualSpacing w:val="0"/>
        <w:jc w:val="both"/>
        <w:rPr>
          <w:rFonts w:ascii="Calibri" w:hAnsi="Calibri" w:cs="Calibri"/>
          <w:color w:val="000000"/>
        </w:rPr>
      </w:pPr>
      <w:r w:rsidRPr="003F5364">
        <w:rPr>
          <w:rFonts w:ascii="Calibri" w:hAnsi="Calibri" w:cs="Calibri"/>
        </w:rPr>
        <w:t xml:space="preserve">Les documents ayant une extension en « .exe » et en « .html », </w:t>
      </w:r>
    </w:p>
    <w:p w14:paraId="0B1DE70B" w14:textId="77777777" w:rsidR="008E6DCA" w:rsidRPr="003F5364" w:rsidRDefault="008E6DCA" w:rsidP="008E6DCA">
      <w:pPr>
        <w:pStyle w:val="Paragraphedeliste"/>
        <w:numPr>
          <w:ilvl w:val="0"/>
          <w:numId w:val="40"/>
        </w:numPr>
        <w:autoSpaceDE w:val="0"/>
        <w:autoSpaceDN w:val="0"/>
        <w:adjustRightInd w:val="0"/>
        <w:ind w:left="851"/>
        <w:contextualSpacing w:val="0"/>
        <w:jc w:val="both"/>
        <w:rPr>
          <w:rFonts w:ascii="Calibri" w:hAnsi="Calibri" w:cs="Calibri"/>
          <w:color w:val="000000"/>
        </w:rPr>
      </w:pPr>
      <w:r w:rsidRPr="003F5364">
        <w:rPr>
          <w:rFonts w:ascii="Calibri" w:hAnsi="Calibri" w:cs="Calibri"/>
        </w:rPr>
        <w:t xml:space="preserve">Les outils tels que les « macros ». </w:t>
      </w:r>
    </w:p>
    <w:p w14:paraId="15353D48" w14:textId="77777777" w:rsidR="008E6DCA" w:rsidRPr="003F5364" w:rsidRDefault="008E6DCA" w:rsidP="00DF7EAF">
      <w:pPr>
        <w:autoSpaceDE w:val="0"/>
        <w:autoSpaceDN w:val="0"/>
        <w:adjustRightInd w:val="0"/>
        <w:spacing w:before="100"/>
        <w:jc w:val="both"/>
        <w:rPr>
          <w:rFonts w:ascii="Calibri" w:hAnsi="Calibri" w:cs="Calibri"/>
          <w:szCs w:val="20"/>
        </w:rPr>
      </w:pPr>
      <w:r w:rsidRPr="003F5364">
        <w:rPr>
          <w:rFonts w:ascii="Calibri" w:hAnsi="Calibri" w:cs="Calibri"/>
          <w:szCs w:val="20"/>
        </w:rPr>
        <w:t xml:space="preserve">Au moment de l’archivage, la CCI DE </w:t>
      </w:r>
      <w:r w:rsidR="000631EE">
        <w:rPr>
          <w:rFonts w:ascii="Calibri" w:hAnsi="Calibri" w:cs="Calibri"/>
          <w:szCs w:val="20"/>
        </w:rPr>
        <w:t>MA</w:t>
      </w:r>
      <w:r w:rsidR="00DF7EAF">
        <w:rPr>
          <w:rFonts w:ascii="Calibri" w:hAnsi="Calibri" w:cs="Calibri"/>
          <w:szCs w:val="20"/>
        </w:rPr>
        <w:t>INE ET LOIRE</w:t>
      </w:r>
      <w:r w:rsidRPr="003F5364">
        <w:rPr>
          <w:rFonts w:ascii="Calibri" w:hAnsi="Calibri" w:cs="Calibri"/>
          <w:szCs w:val="20"/>
        </w:rPr>
        <w:t xml:space="preserve"> se réserve le droit de convertir les formats dans lesquels ont été encodés les fichiers transmis, afin d’assurer leur lisibilité dans le moyen et long terme.</w:t>
      </w:r>
    </w:p>
    <w:p w14:paraId="367CB40C" w14:textId="77777777" w:rsidR="008E6DCA" w:rsidRPr="003F5364" w:rsidRDefault="008E6DCA" w:rsidP="00DF7EAF">
      <w:pPr>
        <w:autoSpaceDE w:val="0"/>
        <w:autoSpaceDN w:val="0"/>
        <w:adjustRightInd w:val="0"/>
        <w:spacing w:before="100"/>
        <w:jc w:val="both"/>
        <w:rPr>
          <w:rFonts w:ascii="Calibri" w:hAnsi="Calibri" w:cs="Calibri"/>
          <w:szCs w:val="20"/>
        </w:rPr>
      </w:pPr>
      <w:r w:rsidRPr="003F5364">
        <w:rPr>
          <w:rFonts w:ascii="Calibri" w:hAnsi="Calibri" w:cs="Calibri"/>
          <w:szCs w:val="20"/>
        </w:rPr>
        <w:t>Si un candidat prévoit d’envoyer des documents qui ne sont pas des fichiers informatiques, il doit les scanner avec une définition adaptée.</w:t>
      </w:r>
    </w:p>
    <w:p w14:paraId="6913EF5F" w14:textId="77777777" w:rsidR="008E6DCA" w:rsidRPr="00C50CA4" w:rsidRDefault="000631EE" w:rsidP="008E6DCA">
      <w:pPr>
        <w:pStyle w:val="Titre3"/>
        <w:tabs>
          <w:tab w:val="left" w:pos="567"/>
        </w:tabs>
        <w:rPr>
          <w:rFonts w:ascii="Calibri" w:hAnsi="Calibri"/>
          <w:b/>
          <w:bCs/>
          <w:i/>
          <w:iCs/>
          <w:u w:val="none"/>
        </w:rPr>
      </w:pPr>
      <w:bookmarkStart w:id="31" w:name="_Toc19027147"/>
      <w:r>
        <w:rPr>
          <w:rFonts w:ascii="Calibri" w:hAnsi="Calibri"/>
          <w:b/>
          <w:bCs/>
          <w:i/>
          <w:iCs/>
          <w:u w:val="none"/>
        </w:rPr>
        <w:t>6</w:t>
      </w:r>
      <w:r w:rsidR="008E6DCA" w:rsidRPr="00C50CA4">
        <w:rPr>
          <w:rFonts w:ascii="Calibri" w:hAnsi="Calibri"/>
          <w:b/>
          <w:bCs/>
          <w:i/>
          <w:iCs/>
          <w:u w:val="none"/>
        </w:rPr>
        <w:t>.</w:t>
      </w:r>
      <w:r w:rsidR="008E6DCA">
        <w:rPr>
          <w:rFonts w:ascii="Calibri" w:hAnsi="Calibri"/>
          <w:b/>
          <w:bCs/>
          <w:i/>
          <w:iCs/>
          <w:u w:val="none"/>
        </w:rPr>
        <w:t>2</w:t>
      </w:r>
      <w:r w:rsidR="008E6DCA" w:rsidRPr="00C50CA4">
        <w:rPr>
          <w:rFonts w:ascii="Calibri" w:hAnsi="Calibri"/>
          <w:b/>
          <w:bCs/>
          <w:i/>
          <w:iCs/>
          <w:u w:val="none"/>
        </w:rPr>
        <w:t>.</w:t>
      </w:r>
      <w:r>
        <w:rPr>
          <w:rFonts w:ascii="Calibri" w:hAnsi="Calibri"/>
          <w:b/>
          <w:bCs/>
          <w:i/>
          <w:iCs/>
          <w:u w:val="none"/>
        </w:rPr>
        <w:t>5</w:t>
      </w:r>
      <w:r w:rsidR="008E6DCA" w:rsidRPr="00C50CA4">
        <w:rPr>
          <w:rFonts w:ascii="Calibri" w:hAnsi="Calibri"/>
          <w:b/>
          <w:bCs/>
          <w:i/>
          <w:iCs/>
          <w:u w:val="none"/>
        </w:rPr>
        <w:tab/>
        <w:t>P</w:t>
      </w:r>
      <w:bookmarkEnd w:id="31"/>
      <w:r w:rsidR="008E6DCA">
        <w:rPr>
          <w:rFonts w:ascii="Calibri" w:hAnsi="Calibri"/>
          <w:b/>
          <w:bCs/>
          <w:i/>
          <w:iCs/>
          <w:u w:val="none"/>
        </w:rPr>
        <w:t>ossibilité de remettre une copie de sauvegarde</w:t>
      </w:r>
    </w:p>
    <w:p w14:paraId="3CD30680" w14:textId="77777777" w:rsidR="008E6DCA" w:rsidRPr="003F5364" w:rsidRDefault="008E6DCA" w:rsidP="008E6DCA">
      <w:pPr>
        <w:autoSpaceDE w:val="0"/>
        <w:autoSpaceDN w:val="0"/>
        <w:adjustRightInd w:val="0"/>
        <w:spacing w:before="120"/>
        <w:ind w:left="567" w:hanging="567"/>
        <w:jc w:val="both"/>
        <w:rPr>
          <w:rFonts w:ascii="Calibri" w:hAnsi="Calibri" w:cs="Calibri"/>
          <w:szCs w:val="20"/>
        </w:rPr>
      </w:pPr>
      <w:r w:rsidRPr="003F5364">
        <w:rPr>
          <w:rFonts w:ascii="Calibri" w:hAnsi="Calibri" w:cs="Calibri"/>
          <w:szCs w:val="20"/>
        </w:rPr>
        <w:t>Les candidats peuvent faire parvenir une copie de sauvegarde :</w:t>
      </w:r>
    </w:p>
    <w:p w14:paraId="06AD2110" w14:textId="77777777" w:rsidR="008E6DCA" w:rsidRPr="003F5364" w:rsidRDefault="008E6DCA" w:rsidP="008E6DCA">
      <w:pPr>
        <w:pStyle w:val="Paragraphedeliste"/>
        <w:numPr>
          <w:ilvl w:val="0"/>
          <w:numId w:val="40"/>
        </w:numPr>
        <w:autoSpaceDE w:val="0"/>
        <w:autoSpaceDN w:val="0"/>
        <w:adjustRightInd w:val="0"/>
        <w:spacing w:before="40"/>
        <w:ind w:left="851"/>
        <w:contextualSpacing w:val="0"/>
        <w:jc w:val="both"/>
        <w:rPr>
          <w:rFonts w:ascii="Calibri" w:hAnsi="Calibri" w:cs="Calibri"/>
        </w:rPr>
      </w:pPr>
      <w:r w:rsidRPr="003F5364">
        <w:rPr>
          <w:rFonts w:ascii="Calibri" w:hAnsi="Calibri" w:cs="Calibri"/>
        </w:rPr>
        <w:t>Sur clé USB uniquement ;</w:t>
      </w:r>
    </w:p>
    <w:p w14:paraId="3ADA1E02" w14:textId="77777777" w:rsidR="008E6DCA" w:rsidRPr="003411AD" w:rsidRDefault="008E6DCA" w:rsidP="008E6DCA">
      <w:pPr>
        <w:pStyle w:val="Paragraphedeliste"/>
        <w:numPr>
          <w:ilvl w:val="0"/>
          <w:numId w:val="40"/>
        </w:numPr>
        <w:autoSpaceDE w:val="0"/>
        <w:autoSpaceDN w:val="0"/>
        <w:adjustRightInd w:val="0"/>
        <w:spacing w:before="40"/>
        <w:ind w:left="851"/>
        <w:contextualSpacing w:val="0"/>
        <w:jc w:val="both"/>
        <w:rPr>
          <w:rFonts w:ascii="Calibri" w:hAnsi="Calibri" w:cs="Calibri"/>
        </w:rPr>
      </w:pPr>
      <w:r w:rsidRPr="003F5364">
        <w:rPr>
          <w:rFonts w:ascii="Calibri" w:hAnsi="Calibri" w:cs="Calibri"/>
        </w:rPr>
        <w:lastRenderedPageBreak/>
        <w:t xml:space="preserve">Transmise, par la voie postale en recommandé avec avis de réception, sous pli fermé comportant d’une part le nom du candidat et d’autre part la mention « Copie de sauvegarde – </w:t>
      </w:r>
      <w:r w:rsidR="003411AD">
        <w:rPr>
          <w:rFonts w:ascii="Calibri" w:hAnsi="Calibri" w:cs="Calibri"/>
        </w:rPr>
        <w:tab/>
      </w:r>
      <w:r w:rsidR="00AE66B7">
        <w:rPr>
          <w:rFonts w:ascii="Calibri" w:hAnsi="Calibri" w:cs="Calibri"/>
        </w:rPr>
        <w:t>Agence de voyage</w:t>
      </w:r>
      <w:r w:rsidR="00DE57BE">
        <w:rPr>
          <w:rFonts w:ascii="Calibri" w:hAnsi="Calibri" w:cs="Calibri"/>
        </w:rPr>
        <w:t xml:space="preserve"> </w:t>
      </w:r>
      <w:r w:rsidRPr="003F5364">
        <w:rPr>
          <w:rFonts w:ascii="Calibri" w:hAnsi="Calibri" w:cs="Calibri"/>
        </w:rPr>
        <w:t xml:space="preserve">», et adressé à : </w:t>
      </w:r>
      <w:r w:rsidR="00CB6FC8">
        <w:rPr>
          <w:rFonts w:ascii="Calibri" w:hAnsi="Calibri" w:cs="Calibri"/>
        </w:rPr>
        <w:t>Myriam LASSERRE</w:t>
      </w:r>
      <w:r w:rsidRPr="003411AD">
        <w:rPr>
          <w:rFonts w:ascii="Calibri" w:hAnsi="Calibri" w:cs="Calibri"/>
        </w:rPr>
        <w:t>, Service achat – CCI Maine et Loire 8 bd du roi René 49006 ANGERS</w:t>
      </w:r>
    </w:p>
    <w:p w14:paraId="5CBDF93C" w14:textId="77777777" w:rsidR="008E6DCA" w:rsidRPr="003F5364" w:rsidRDefault="008E6DCA" w:rsidP="008E6DCA">
      <w:pPr>
        <w:pStyle w:val="Paragraphedeliste"/>
        <w:numPr>
          <w:ilvl w:val="0"/>
          <w:numId w:val="40"/>
        </w:numPr>
        <w:autoSpaceDE w:val="0"/>
        <w:autoSpaceDN w:val="0"/>
        <w:adjustRightInd w:val="0"/>
        <w:spacing w:before="40"/>
        <w:ind w:left="851"/>
        <w:contextualSpacing w:val="0"/>
        <w:jc w:val="both"/>
        <w:rPr>
          <w:rFonts w:ascii="Calibri" w:hAnsi="Calibri" w:cs="Calibri"/>
        </w:rPr>
      </w:pPr>
      <w:r w:rsidRPr="003F5364">
        <w:rPr>
          <w:rFonts w:ascii="Calibri" w:hAnsi="Calibri" w:cs="Calibri"/>
        </w:rPr>
        <w:t>Et reçue dans le délai mentionné en première page du présent document.</w:t>
      </w:r>
    </w:p>
    <w:p w14:paraId="7F0F49B6" w14:textId="77777777" w:rsidR="008E6DCA" w:rsidRPr="003F5364" w:rsidRDefault="008E6DCA" w:rsidP="008E6DCA">
      <w:pPr>
        <w:pStyle w:val="Corpsdetexte21"/>
        <w:numPr>
          <w:ilvl w:val="12"/>
          <w:numId w:val="0"/>
        </w:numPr>
        <w:overflowPunct/>
        <w:spacing w:before="120"/>
        <w:ind w:left="567" w:hanging="567"/>
        <w:textAlignment w:val="auto"/>
        <w:rPr>
          <w:rFonts w:ascii="Calibri" w:hAnsi="Calibri" w:cs="Calibri"/>
        </w:rPr>
      </w:pPr>
      <w:r w:rsidRPr="003F5364">
        <w:rPr>
          <w:rFonts w:ascii="Calibri" w:hAnsi="Calibri" w:cs="Calibri"/>
        </w:rPr>
        <w:t>Cette copie de sauvegarde pourra être ouverte :</w:t>
      </w:r>
    </w:p>
    <w:p w14:paraId="088BBFEF" w14:textId="77777777" w:rsidR="008E6DCA" w:rsidRPr="003F5364" w:rsidRDefault="008E6DCA" w:rsidP="008E6DCA">
      <w:pPr>
        <w:pStyle w:val="Corpsdetexte21"/>
        <w:numPr>
          <w:ilvl w:val="0"/>
          <w:numId w:val="40"/>
        </w:numPr>
        <w:overflowPunct/>
        <w:spacing w:before="40"/>
        <w:ind w:left="851"/>
        <w:textAlignment w:val="auto"/>
        <w:rPr>
          <w:rFonts w:ascii="Calibri" w:hAnsi="Calibri" w:cs="Calibri"/>
        </w:rPr>
      </w:pPr>
      <w:r w:rsidRPr="003F5364">
        <w:rPr>
          <w:rFonts w:ascii="Calibri" w:hAnsi="Calibri" w:cs="Calibri"/>
        </w:rPr>
        <w:t>Si un programme informatique malveillant est détecté (virus) dans le document électronique du candidat, la trace de cette malveillance étant conservée ;</w:t>
      </w:r>
    </w:p>
    <w:p w14:paraId="744EEE31" w14:textId="77777777" w:rsidR="008E6DCA" w:rsidRDefault="008E6DCA" w:rsidP="008E6DCA">
      <w:pPr>
        <w:pStyle w:val="Corpsdetexte21"/>
        <w:numPr>
          <w:ilvl w:val="0"/>
          <w:numId w:val="40"/>
        </w:numPr>
        <w:overflowPunct/>
        <w:spacing w:before="40"/>
        <w:ind w:left="851"/>
        <w:textAlignment w:val="auto"/>
        <w:rPr>
          <w:rFonts w:ascii="Calibri" w:hAnsi="Calibri" w:cs="Calibri"/>
        </w:rPr>
      </w:pPr>
      <w:r w:rsidRPr="003F5364">
        <w:rPr>
          <w:rFonts w:ascii="Calibri" w:hAnsi="Calibri" w:cs="Calibri"/>
        </w:rPr>
        <w:t xml:space="preserve">Si une candidature ou une offre a été transmise par voie électronique et n’est pas parvenue dans les délais impartis de dépôt ou n’a pas pu être ouverte par la CCI DE </w:t>
      </w:r>
      <w:r w:rsidR="000631EE">
        <w:rPr>
          <w:rFonts w:ascii="Calibri" w:hAnsi="Calibri" w:cs="Calibri"/>
        </w:rPr>
        <w:t>M</w:t>
      </w:r>
      <w:r w:rsidR="00DE57BE">
        <w:rPr>
          <w:rFonts w:ascii="Calibri" w:hAnsi="Calibri" w:cs="Calibri"/>
        </w:rPr>
        <w:t>AINE ET LOIRE</w:t>
      </w:r>
      <w:r w:rsidRPr="003F5364">
        <w:rPr>
          <w:rFonts w:ascii="Calibri" w:hAnsi="Calibri" w:cs="Calibri"/>
        </w:rPr>
        <w:t>, sous réserve que la copie de sauvegarde soit parvenue dans le délai mentionné en première page du présent document.</w:t>
      </w:r>
    </w:p>
    <w:p w14:paraId="1314BAC0" w14:textId="77777777" w:rsidR="001F56BD" w:rsidRPr="003F5364" w:rsidRDefault="001F56BD" w:rsidP="001F56BD">
      <w:pPr>
        <w:pStyle w:val="Corpsdetexte21"/>
        <w:overflowPunct/>
        <w:spacing w:before="40"/>
        <w:ind w:left="851"/>
        <w:textAlignment w:val="auto"/>
        <w:rPr>
          <w:rFonts w:ascii="Calibri" w:hAnsi="Calibri" w:cs="Calibri"/>
        </w:rPr>
      </w:pPr>
    </w:p>
    <w:p w14:paraId="1D4D0F6D" w14:textId="77777777" w:rsidR="00641E12" w:rsidRPr="00A227FD" w:rsidRDefault="00753203" w:rsidP="00753203">
      <w:pPr>
        <w:pStyle w:val="Titre1"/>
        <w:numPr>
          <w:ilvl w:val="1"/>
          <w:numId w:val="58"/>
        </w:numPr>
        <w:rPr>
          <w:rFonts w:ascii="Calibri" w:hAnsi="Calibri"/>
          <w:bCs w:val="0"/>
          <w:iCs/>
          <w:kern w:val="0"/>
          <w:sz w:val="24"/>
          <w:szCs w:val="24"/>
          <w:u w:val="single"/>
        </w:rPr>
      </w:pPr>
      <w:bookmarkStart w:id="32" w:name="_Toc220507134"/>
      <w:r w:rsidRPr="00A227FD">
        <w:rPr>
          <w:rFonts w:ascii="Calibri" w:hAnsi="Calibri"/>
          <w:bCs w:val="0"/>
          <w:iCs/>
          <w:kern w:val="0"/>
          <w:sz w:val="24"/>
          <w:szCs w:val="24"/>
          <w:u w:val="single"/>
        </w:rPr>
        <w:t>Documents à produire pour la candidature - Pièces constitutives de l’offre</w:t>
      </w:r>
      <w:bookmarkEnd w:id="32"/>
    </w:p>
    <w:p w14:paraId="30557A80" w14:textId="77777777" w:rsidR="00753203" w:rsidRDefault="00753203" w:rsidP="00753203">
      <w:pPr>
        <w:autoSpaceDE w:val="0"/>
        <w:autoSpaceDN w:val="0"/>
        <w:adjustRightInd w:val="0"/>
        <w:jc w:val="both"/>
        <w:rPr>
          <w:rFonts w:ascii="Calibri" w:hAnsi="Calibri" w:cs="Calibri"/>
          <w:szCs w:val="20"/>
        </w:rPr>
      </w:pPr>
    </w:p>
    <w:p w14:paraId="5A49594A" w14:textId="77777777" w:rsidR="00753203" w:rsidRDefault="00753203" w:rsidP="00DF7EAF">
      <w:pPr>
        <w:autoSpaceDE w:val="0"/>
        <w:autoSpaceDN w:val="0"/>
        <w:adjustRightInd w:val="0"/>
        <w:jc w:val="both"/>
        <w:rPr>
          <w:rFonts w:ascii="Calibri" w:hAnsi="Calibri" w:cs="Calibri"/>
          <w:szCs w:val="20"/>
        </w:rPr>
      </w:pPr>
      <w:r w:rsidRPr="00753203">
        <w:rPr>
          <w:rFonts w:ascii="Calibri" w:hAnsi="Calibri" w:cs="Calibri"/>
          <w:szCs w:val="20"/>
        </w:rPr>
        <w:t>Chaque candidat qui remet une offre est réputé, au préalable avoir pris connaissance de l’ensemble du Dossier de</w:t>
      </w:r>
      <w:r>
        <w:rPr>
          <w:rFonts w:ascii="Calibri" w:hAnsi="Calibri" w:cs="Calibri"/>
          <w:szCs w:val="20"/>
        </w:rPr>
        <w:t xml:space="preserve"> </w:t>
      </w:r>
      <w:r w:rsidRPr="00753203">
        <w:rPr>
          <w:rFonts w:ascii="Calibri" w:hAnsi="Calibri" w:cs="Calibri"/>
          <w:szCs w:val="20"/>
        </w:rPr>
        <w:t>Consultation des</w:t>
      </w:r>
      <w:r>
        <w:rPr>
          <w:rFonts w:ascii="Calibri" w:hAnsi="Calibri" w:cs="Calibri"/>
          <w:szCs w:val="20"/>
        </w:rPr>
        <w:t xml:space="preserve"> entreprises (DCE).</w:t>
      </w:r>
    </w:p>
    <w:p w14:paraId="4AF34F16" w14:textId="77777777" w:rsidR="00753203" w:rsidRPr="00753203" w:rsidRDefault="00753203" w:rsidP="00753203">
      <w:pPr>
        <w:autoSpaceDE w:val="0"/>
        <w:autoSpaceDN w:val="0"/>
        <w:adjustRightInd w:val="0"/>
        <w:jc w:val="both"/>
        <w:rPr>
          <w:rFonts w:ascii="Calibri" w:hAnsi="Calibri" w:cs="Calibri"/>
          <w:szCs w:val="20"/>
        </w:rPr>
      </w:pPr>
    </w:p>
    <w:p w14:paraId="732DEBB6" w14:textId="77777777" w:rsidR="00753203" w:rsidRDefault="00753203" w:rsidP="00DF7EAF">
      <w:pPr>
        <w:autoSpaceDE w:val="0"/>
        <w:autoSpaceDN w:val="0"/>
        <w:adjustRightInd w:val="0"/>
        <w:jc w:val="both"/>
        <w:rPr>
          <w:rFonts w:ascii="Calibri" w:hAnsi="Calibri" w:cs="Calibri"/>
          <w:szCs w:val="20"/>
        </w:rPr>
      </w:pPr>
      <w:r w:rsidRPr="00753203">
        <w:rPr>
          <w:rFonts w:ascii="Calibri" w:hAnsi="Calibri" w:cs="Calibri"/>
          <w:szCs w:val="20"/>
        </w:rPr>
        <w:t xml:space="preserve">Tous les documents remis seront rédigés en langue française. Si les offres des concurrents sont </w:t>
      </w:r>
      <w:r>
        <w:rPr>
          <w:rFonts w:ascii="Calibri" w:hAnsi="Calibri" w:cs="Calibri"/>
          <w:szCs w:val="20"/>
        </w:rPr>
        <w:t>r</w:t>
      </w:r>
      <w:r w:rsidRPr="00753203">
        <w:rPr>
          <w:rFonts w:ascii="Calibri" w:hAnsi="Calibri" w:cs="Calibri"/>
          <w:szCs w:val="20"/>
        </w:rPr>
        <w:t>édigées dans une</w:t>
      </w:r>
      <w:r>
        <w:rPr>
          <w:rFonts w:ascii="Calibri" w:hAnsi="Calibri" w:cs="Calibri"/>
          <w:szCs w:val="20"/>
        </w:rPr>
        <w:t xml:space="preserve"> </w:t>
      </w:r>
      <w:r w:rsidRPr="00753203">
        <w:rPr>
          <w:rFonts w:ascii="Calibri" w:hAnsi="Calibri" w:cs="Calibri"/>
          <w:szCs w:val="20"/>
        </w:rPr>
        <w:t>autre langue, elles doivent être accompagnées d’une traduction en français, cette traduction doit concerner</w:t>
      </w:r>
      <w:r>
        <w:rPr>
          <w:rFonts w:ascii="Calibri" w:hAnsi="Calibri" w:cs="Calibri"/>
          <w:szCs w:val="20"/>
        </w:rPr>
        <w:t xml:space="preserve"> </w:t>
      </w:r>
      <w:r w:rsidRPr="00753203">
        <w:rPr>
          <w:rFonts w:ascii="Calibri" w:hAnsi="Calibri" w:cs="Calibri"/>
          <w:szCs w:val="20"/>
        </w:rPr>
        <w:t>l’ensemble des documents remis dans la candidature et l’offre.</w:t>
      </w:r>
    </w:p>
    <w:p w14:paraId="43B89476" w14:textId="77777777" w:rsidR="00753203" w:rsidRDefault="00753203" w:rsidP="00753203">
      <w:pPr>
        <w:pStyle w:val="Titre3"/>
        <w:numPr>
          <w:ilvl w:val="2"/>
          <w:numId w:val="58"/>
        </w:numPr>
        <w:tabs>
          <w:tab w:val="left" w:pos="567"/>
        </w:tabs>
        <w:ind w:hanging="11"/>
        <w:rPr>
          <w:rFonts w:ascii="Calibri" w:hAnsi="Calibri"/>
          <w:b/>
          <w:bCs/>
          <w:i/>
          <w:iCs/>
          <w:u w:val="none"/>
        </w:rPr>
      </w:pPr>
      <w:r w:rsidRPr="00753203">
        <w:rPr>
          <w:rFonts w:ascii="Calibri" w:hAnsi="Calibri"/>
          <w:b/>
          <w:bCs/>
          <w:i/>
          <w:iCs/>
          <w:u w:val="none"/>
        </w:rPr>
        <w:t>Documents à produire pour la candidature</w:t>
      </w:r>
    </w:p>
    <w:p w14:paraId="1B2449B6" w14:textId="77777777" w:rsidR="00753203" w:rsidRDefault="00753203" w:rsidP="00753203">
      <w:pPr>
        <w:pStyle w:val="En-tte"/>
        <w:tabs>
          <w:tab w:val="clear" w:pos="4536"/>
          <w:tab w:val="left" w:pos="177"/>
        </w:tabs>
        <w:rPr>
          <w:rFonts w:ascii="Calibri" w:hAnsi="Calibri" w:cs="Calibri"/>
          <w:szCs w:val="20"/>
        </w:rPr>
      </w:pPr>
    </w:p>
    <w:p w14:paraId="5A2C9299" w14:textId="77777777" w:rsidR="00753203" w:rsidRDefault="00753203" w:rsidP="00753203">
      <w:pPr>
        <w:numPr>
          <w:ilvl w:val="0"/>
          <w:numId w:val="63"/>
        </w:numPr>
        <w:autoSpaceDE w:val="0"/>
        <w:autoSpaceDN w:val="0"/>
        <w:adjustRightInd w:val="0"/>
        <w:jc w:val="both"/>
        <w:rPr>
          <w:rFonts w:ascii="Calibri" w:hAnsi="Calibri" w:cs="Calibri"/>
          <w:szCs w:val="20"/>
        </w:rPr>
      </w:pPr>
      <w:r w:rsidRPr="00753203">
        <w:rPr>
          <w:rFonts w:ascii="Calibri" w:hAnsi="Calibri" w:cs="Calibri"/>
          <w:szCs w:val="20"/>
        </w:rPr>
        <w:t xml:space="preserve">La lettre de candidature et désignation du mandataire par ses cotraitants « </w:t>
      </w:r>
      <w:r w:rsidRPr="00753203">
        <w:rPr>
          <w:rFonts w:ascii="Calibri" w:hAnsi="Calibri" w:cs="Calibri"/>
          <w:b/>
          <w:bCs/>
          <w:szCs w:val="20"/>
        </w:rPr>
        <w:t>imprimé DC1</w:t>
      </w:r>
      <w:r>
        <w:rPr>
          <w:rFonts w:ascii="Calibri" w:hAnsi="Calibri" w:cs="Calibri"/>
          <w:b/>
          <w:bCs/>
          <w:szCs w:val="20"/>
        </w:rPr>
        <w:t xml:space="preserve"> </w:t>
      </w:r>
      <w:r w:rsidRPr="00753203">
        <w:rPr>
          <w:rFonts w:ascii="Calibri" w:hAnsi="Calibri" w:cs="Calibri"/>
          <w:szCs w:val="20"/>
        </w:rPr>
        <w:t>» ou document équivalent comportant l’ensemble des indications permettant d’identifier le candidat</w:t>
      </w:r>
      <w:r>
        <w:rPr>
          <w:rFonts w:ascii="Calibri" w:hAnsi="Calibri" w:cs="Calibri"/>
          <w:szCs w:val="20"/>
        </w:rPr>
        <w:t xml:space="preserve"> </w:t>
      </w:r>
      <w:r w:rsidRPr="00753203">
        <w:rPr>
          <w:rFonts w:ascii="Calibri" w:hAnsi="Calibri" w:cs="Calibri"/>
          <w:szCs w:val="20"/>
        </w:rPr>
        <w:t>ou l’ensemble des cotraitants en cas de réponse en groupement.</w:t>
      </w:r>
    </w:p>
    <w:p w14:paraId="7B00DC5B" w14:textId="77777777" w:rsidR="00753203" w:rsidRPr="00753203" w:rsidRDefault="00753203" w:rsidP="00753203">
      <w:pPr>
        <w:autoSpaceDE w:val="0"/>
        <w:autoSpaceDN w:val="0"/>
        <w:adjustRightInd w:val="0"/>
        <w:jc w:val="both"/>
        <w:rPr>
          <w:rFonts w:ascii="Calibri" w:hAnsi="Calibri" w:cs="Calibri"/>
          <w:szCs w:val="20"/>
        </w:rPr>
      </w:pPr>
    </w:p>
    <w:p w14:paraId="6B129B06" w14:textId="77777777" w:rsidR="00753203" w:rsidRDefault="00753203" w:rsidP="00753203">
      <w:pPr>
        <w:numPr>
          <w:ilvl w:val="0"/>
          <w:numId w:val="63"/>
        </w:numPr>
        <w:autoSpaceDE w:val="0"/>
        <w:autoSpaceDN w:val="0"/>
        <w:adjustRightInd w:val="0"/>
        <w:jc w:val="both"/>
        <w:rPr>
          <w:rFonts w:ascii="Calibri" w:hAnsi="Calibri" w:cs="Calibri"/>
          <w:szCs w:val="20"/>
        </w:rPr>
      </w:pPr>
      <w:r w:rsidRPr="00753203">
        <w:rPr>
          <w:rFonts w:ascii="Calibri" w:hAnsi="Calibri" w:cs="Calibri"/>
          <w:szCs w:val="20"/>
        </w:rPr>
        <w:t xml:space="preserve">La déclaration du candidat ou du membre du groupement établie selon l'imprimé référencé « </w:t>
      </w:r>
      <w:r w:rsidRPr="00753203">
        <w:rPr>
          <w:rFonts w:ascii="Calibri" w:hAnsi="Calibri" w:cs="Calibri"/>
          <w:b/>
          <w:bCs/>
          <w:szCs w:val="20"/>
        </w:rPr>
        <w:t>imprimé DC2</w:t>
      </w:r>
      <w:r w:rsidRPr="00753203">
        <w:rPr>
          <w:rFonts w:ascii="Calibri" w:hAnsi="Calibri" w:cs="Calibri"/>
          <w:szCs w:val="20"/>
        </w:rPr>
        <w:t xml:space="preserve"> » ou document équivalent. En cas de groupement le DC2 est fourni par chaque</w:t>
      </w:r>
      <w:r>
        <w:rPr>
          <w:rFonts w:ascii="Calibri" w:hAnsi="Calibri" w:cs="Calibri"/>
          <w:szCs w:val="20"/>
        </w:rPr>
        <w:t xml:space="preserve"> </w:t>
      </w:r>
      <w:r w:rsidRPr="00753203">
        <w:rPr>
          <w:rFonts w:ascii="Calibri" w:hAnsi="Calibri" w:cs="Calibri"/>
          <w:szCs w:val="20"/>
        </w:rPr>
        <w:t>cotraitant et le cas échéant par l’intermédiaire d’assurance.</w:t>
      </w:r>
    </w:p>
    <w:p w14:paraId="43D21AB5" w14:textId="77777777" w:rsidR="00753203" w:rsidRDefault="00753203" w:rsidP="00753203">
      <w:pPr>
        <w:autoSpaceDE w:val="0"/>
        <w:autoSpaceDN w:val="0"/>
        <w:adjustRightInd w:val="0"/>
        <w:jc w:val="both"/>
        <w:rPr>
          <w:rFonts w:ascii="Calibri" w:hAnsi="Calibri" w:cs="Calibri"/>
          <w:szCs w:val="20"/>
        </w:rPr>
      </w:pPr>
      <w:r w:rsidRPr="00753203">
        <w:rPr>
          <w:rFonts w:ascii="Calibri" w:hAnsi="Calibri" w:cs="Calibri"/>
          <w:szCs w:val="20"/>
        </w:rPr>
        <w:t xml:space="preserve">* </w:t>
      </w:r>
      <w:r w:rsidRPr="00753203">
        <w:rPr>
          <w:rFonts w:ascii="Calibri" w:hAnsi="Calibri" w:cs="Calibri"/>
          <w:i/>
          <w:iCs/>
          <w:sz w:val="20"/>
          <w:szCs w:val="18"/>
        </w:rPr>
        <w:t xml:space="preserve">Les imprimés DC1 et DC2 sont disponibles sur </w:t>
      </w:r>
      <w:hyperlink r:id="rId19" w:history="1">
        <w:r w:rsidRPr="00753203">
          <w:rPr>
            <w:rStyle w:val="Lienhypertexte"/>
            <w:rFonts w:ascii="Calibri" w:hAnsi="Calibri" w:cs="Calibri"/>
            <w:i/>
            <w:iCs/>
            <w:sz w:val="20"/>
            <w:szCs w:val="18"/>
          </w:rPr>
          <w:t>http://www.economie.gouv.fr/daj/formulaires</w:t>
        </w:r>
      </w:hyperlink>
      <w:r>
        <w:rPr>
          <w:rFonts w:ascii="Calibri" w:hAnsi="Calibri" w:cs="Calibri"/>
          <w:szCs w:val="20"/>
        </w:rPr>
        <w:t xml:space="preserve"> </w:t>
      </w:r>
    </w:p>
    <w:p w14:paraId="6E577063" w14:textId="77777777" w:rsidR="00753203" w:rsidRPr="00753203" w:rsidRDefault="00753203" w:rsidP="00753203">
      <w:pPr>
        <w:autoSpaceDE w:val="0"/>
        <w:autoSpaceDN w:val="0"/>
        <w:adjustRightInd w:val="0"/>
        <w:jc w:val="both"/>
        <w:rPr>
          <w:rFonts w:ascii="Calibri" w:hAnsi="Calibri" w:cs="Calibri"/>
          <w:szCs w:val="20"/>
        </w:rPr>
      </w:pPr>
    </w:p>
    <w:p w14:paraId="2B7F6F9E" w14:textId="77777777" w:rsidR="002E0D08" w:rsidRDefault="00753203" w:rsidP="00753203">
      <w:pPr>
        <w:numPr>
          <w:ilvl w:val="0"/>
          <w:numId w:val="64"/>
        </w:numPr>
        <w:autoSpaceDE w:val="0"/>
        <w:autoSpaceDN w:val="0"/>
        <w:adjustRightInd w:val="0"/>
        <w:jc w:val="both"/>
        <w:rPr>
          <w:rFonts w:ascii="Calibri" w:hAnsi="Calibri" w:cs="Calibri"/>
          <w:szCs w:val="20"/>
        </w:rPr>
      </w:pPr>
      <w:r w:rsidRPr="00753203">
        <w:rPr>
          <w:rFonts w:ascii="Calibri" w:hAnsi="Calibri" w:cs="Calibri"/>
          <w:szCs w:val="20"/>
        </w:rPr>
        <w:t>Une déclaration sur l’honneur du candidat attestant qu’il ne fait pas l’objet d’une des interdictions de</w:t>
      </w:r>
      <w:r>
        <w:rPr>
          <w:rFonts w:ascii="Calibri" w:hAnsi="Calibri" w:cs="Calibri"/>
          <w:szCs w:val="20"/>
        </w:rPr>
        <w:t xml:space="preserve"> </w:t>
      </w:r>
      <w:r w:rsidRPr="00753203">
        <w:rPr>
          <w:rFonts w:ascii="Calibri" w:hAnsi="Calibri" w:cs="Calibri"/>
          <w:szCs w:val="20"/>
        </w:rPr>
        <w:t xml:space="preserve">soumissionner telles que définies </w:t>
      </w:r>
      <w:r w:rsidR="002E0D08">
        <w:rPr>
          <w:rFonts w:ascii="Calibri" w:hAnsi="Calibri" w:cs="Calibri"/>
          <w:szCs w:val="20"/>
        </w:rPr>
        <w:t>aux articles L2141-1 à L2141-14 du code de la commande publique</w:t>
      </w:r>
      <w:r w:rsidRPr="00753203">
        <w:rPr>
          <w:rFonts w:ascii="Calibri" w:hAnsi="Calibri" w:cs="Calibri"/>
          <w:szCs w:val="20"/>
        </w:rPr>
        <w:t xml:space="preserve">. </w:t>
      </w:r>
    </w:p>
    <w:p w14:paraId="52E9B85E" w14:textId="77777777" w:rsidR="009E308B" w:rsidRDefault="009E308B" w:rsidP="009E308B">
      <w:pPr>
        <w:autoSpaceDE w:val="0"/>
        <w:autoSpaceDN w:val="0"/>
        <w:adjustRightInd w:val="0"/>
        <w:ind w:left="720"/>
        <w:jc w:val="both"/>
        <w:rPr>
          <w:rFonts w:ascii="Calibri" w:hAnsi="Calibri" w:cs="Calibri"/>
          <w:szCs w:val="20"/>
        </w:rPr>
      </w:pPr>
    </w:p>
    <w:p w14:paraId="6B52E249" w14:textId="77777777" w:rsidR="00753203" w:rsidRDefault="00753203" w:rsidP="002E0D08">
      <w:pPr>
        <w:autoSpaceDE w:val="0"/>
        <w:autoSpaceDN w:val="0"/>
        <w:adjustRightInd w:val="0"/>
        <w:ind w:left="720"/>
        <w:jc w:val="both"/>
        <w:rPr>
          <w:rFonts w:ascii="Calibri" w:hAnsi="Calibri" w:cs="Calibri"/>
          <w:szCs w:val="20"/>
        </w:rPr>
      </w:pPr>
      <w:r w:rsidRPr="00753203">
        <w:rPr>
          <w:rFonts w:ascii="Calibri" w:hAnsi="Calibri" w:cs="Calibri"/>
          <w:szCs w:val="20"/>
        </w:rPr>
        <w:t>Ce document est à</w:t>
      </w:r>
      <w:r>
        <w:rPr>
          <w:rFonts w:ascii="Calibri" w:hAnsi="Calibri" w:cs="Calibri"/>
          <w:szCs w:val="20"/>
        </w:rPr>
        <w:t xml:space="preserve"> </w:t>
      </w:r>
      <w:r w:rsidRPr="00753203">
        <w:rPr>
          <w:rFonts w:ascii="Calibri" w:hAnsi="Calibri" w:cs="Calibri"/>
          <w:szCs w:val="20"/>
        </w:rPr>
        <w:t>fournir par chaque cotraitant en cas de groupement et le cas échéant par l’intermédiaire d’assurance. Il est</w:t>
      </w:r>
      <w:r>
        <w:rPr>
          <w:rFonts w:ascii="Calibri" w:hAnsi="Calibri" w:cs="Calibri"/>
          <w:szCs w:val="20"/>
        </w:rPr>
        <w:t xml:space="preserve"> </w:t>
      </w:r>
      <w:r w:rsidRPr="00753203">
        <w:rPr>
          <w:rFonts w:ascii="Calibri" w:hAnsi="Calibri" w:cs="Calibri"/>
          <w:szCs w:val="20"/>
        </w:rPr>
        <w:t>précisé que la lettre de candidature (DC1) intègre une déclaration sur l’honneur</w:t>
      </w:r>
      <w:r>
        <w:rPr>
          <w:rFonts w:ascii="Calibri" w:hAnsi="Calibri" w:cs="Calibri"/>
          <w:szCs w:val="20"/>
        </w:rPr>
        <w:t xml:space="preserve"> </w:t>
      </w:r>
      <w:r w:rsidRPr="00753203">
        <w:rPr>
          <w:rFonts w:ascii="Calibri" w:hAnsi="Calibri" w:cs="Calibri"/>
          <w:szCs w:val="20"/>
        </w:rPr>
        <w:t>attestant que le candidat ou les membres du groupement ne font pas l’objet d’une des interdictions de</w:t>
      </w:r>
      <w:r>
        <w:rPr>
          <w:rFonts w:ascii="Calibri" w:hAnsi="Calibri" w:cs="Calibri"/>
          <w:szCs w:val="20"/>
        </w:rPr>
        <w:t xml:space="preserve"> </w:t>
      </w:r>
      <w:r w:rsidRPr="00753203">
        <w:rPr>
          <w:rFonts w:ascii="Calibri" w:hAnsi="Calibri" w:cs="Calibri"/>
          <w:szCs w:val="20"/>
        </w:rPr>
        <w:t>soumissionner</w:t>
      </w:r>
      <w:r w:rsidR="002E0D08" w:rsidRPr="002E0D08">
        <w:rPr>
          <w:rFonts w:ascii="Calibri" w:hAnsi="Calibri" w:cs="Calibri"/>
          <w:szCs w:val="20"/>
        </w:rPr>
        <w:t xml:space="preserve"> </w:t>
      </w:r>
      <w:r w:rsidR="002E0D08">
        <w:rPr>
          <w:rFonts w:ascii="Calibri" w:hAnsi="Calibri" w:cs="Calibri"/>
          <w:szCs w:val="20"/>
        </w:rPr>
        <w:t>telles que définies aux articles L2141-1 à L2141-14 du code de la commande publique</w:t>
      </w:r>
      <w:r w:rsidRPr="00753203">
        <w:rPr>
          <w:rFonts w:ascii="Calibri" w:hAnsi="Calibri" w:cs="Calibri"/>
          <w:szCs w:val="20"/>
        </w:rPr>
        <w:t>. Les candidats</w:t>
      </w:r>
      <w:r>
        <w:rPr>
          <w:rFonts w:ascii="Calibri" w:hAnsi="Calibri" w:cs="Calibri"/>
          <w:szCs w:val="20"/>
        </w:rPr>
        <w:t xml:space="preserve"> </w:t>
      </w:r>
      <w:r w:rsidRPr="00753203">
        <w:rPr>
          <w:rFonts w:ascii="Calibri" w:hAnsi="Calibri" w:cs="Calibri"/>
          <w:szCs w:val="20"/>
        </w:rPr>
        <w:t>n’auront à fournir une telle déclaration que s’ils choisissent de ne pas utiliser le DC1.</w:t>
      </w:r>
    </w:p>
    <w:p w14:paraId="65BFF930" w14:textId="77777777" w:rsidR="002E0D08" w:rsidRPr="00753203" w:rsidRDefault="002E0D08" w:rsidP="002E0D08">
      <w:pPr>
        <w:autoSpaceDE w:val="0"/>
        <w:autoSpaceDN w:val="0"/>
        <w:adjustRightInd w:val="0"/>
        <w:jc w:val="both"/>
        <w:rPr>
          <w:rFonts w:ascii="Calibri" w:hAnsi="Calibri" w:cs="Calibri"/>
          <w:szCs w:val="20"/>
        </w:rPr>
      </w:pPr>
    </w:p>
    <w:p w14:paraId="10C78B38" w14:textId="77777777" w:rsidR="00753203" w:rsidRPr="00753203" w:rsidRDefault="00753203" w:rsidP="002E0D08">
      <w:pPr>
        <w:numPr>
          <w:ilvl w:val="0"/>
          <w:numId w:val="64"/>
        </w:numPr>
        <w:autoSpaceDE w:val="0"/>
        <w:autoSpaceDN w:val="0"/>
        <w:adjustRightInd w:val="0"/>
        <w:jc w:val="both"/>
        <w:rPr>
          <w:rFonts w:ascii="Calibri" w:hAnsi="Calibri" w:cs="Calibri"/>
          <w:szCs w:val="20"/>
        </w:rPr>
      </w:pPr>
      <w:r w:rsidRPr="00753203">
        <w:rPr>
          <w:rFonts w:ascii="Calibri" w:hAnsi="Calibri" w:cs="Calibri"/>
          <w:szCs w:val="20"/>
        </w:rPr>
        <w:t>Justification de la capacité professionnelle, technique, économique et financière de l’assureur (en cas de</w:t>
      </w:r>
      <w:r w:rsidR="002E0D08">
        <w:rPr>
          <w:rFonts w:ascii="Calibri" w:hAnsi="Calibri" w:cs="Calibri"/>
          <w:szCs w:val="20"/>
        </w:rPr>
        <w:t xml:space="preserve"> </w:t>
      </w:r>
      <w:r w:rsidRPr="00753203">
        <w:rPr>
          <w:rFonts w:ascii="Calibri" w:hAnsi="Calibri" w:cs="Calibri"/>
          <w:szCs w:val="20"/>
        </w:rPr>
        <w:t>groupement, ces justificatifs sont à fournir pour chaque cotraitant) :</w:t>
      </w:r>
    </w:p>
    <w:p w14:paraId="5234A295" w14:textId="77777777" w:rsidR="00753203" w:rsidRPr="00753203" w:rsidRDefault="00753203" w:rsidP="002E0D08">
      <w:pPr>
        <w:numPr>
          <w:ilvl w:val="0"/>
          <w:numId w:val="65"/>
        </w:numPr>
        <w:autoSpaceDE w:val="0"/>
        <w:autoSpaceDN w:val="0"/>
        <w:adjustRightInd w:val="0"/>
        <w:ind w:left="1418" w:firstLine="0"/>
        <w:jc w:val="both"/>
        <w:rPr>
          <w:rFonts w:ascii="Calibri" w:hAnsi="Calibri" w:cs="Calibri"/>
          <w:szCs w:val="20"/>
        </w:rPr>
      </w:pPr>
      <w:r w:rsidRPr="00016703">
        <w:rPr>
          <w:rFonts w:ascii="Calibri" w:hAnsi="Calibri" w:cs="Calibri"/>
          <w:szCs w:val="20"/>
          <w:u w:val="single"/>
        </w:rPr>
        <w:t>La présentation de références pertinentes</w:t>
      </w:r>
      <w:r w:rsidRPr="00753203">
        <w:rPr>
          <w:rFonts w:ascii="Calibri" w:hAnsi="Calibri" w:cs="Calibri"/>
          <w:szCs w:val="20"/>
        </w:rPr>
        <w:t xml:space="preserve"> pour des services relatifs à des opérations de taille et de</w:t>
      </w:r>
      <w:r w:rsidR="002E0D08" w:rsidRPr="002E0D08">
        <w:rPr>
          <w:rFonts w:ascii="Calibri" w:hAnsi="Calibri" w:cs="Calibri"/>
          <w:szCs w:val="20"/>
        </w:rPr>
        <w:t xml:space="preserve"> </w:t>
      </w:r>
      <w:r w:rsidRPr="00753203">
        <w:rPr>
          <w:rFonts w:ascii="Calibri" w:hAnsi="Calibri" w:cs="Calibri"/>
          <w:szCs w:val="20"/>
        </w:rPr>
        <w:t>complexité équivalentes ou supérieures à celles de l’opération objet du présent marché et exécutés au</w:t>
      </w:r>
      <w:r w:rsidR="002E0D08" w:rsidRPr="002E0D08">
        <w:rPr>
          <w:rFonts w:ascii="Calibri" w:hAnsi="Calibri" w:cs="Calibri"/>
          <w:szCs w:val="20"/>
        </w:rPr>
        <w:t xml:space="preserve"> </w:t>
      </w:r>
      <w:r w:rsidRPr="00753203">
        <w:rPr>
          <w:rFonts w:ascii="Calibri" w:hAnsi="Calibri" w:cs="Calibri"/>
          <w:szCs w:val="20"/>
        </w:rPr>
        <w:t>cours des trois dernières années, indiquant le montant, la date et le destinataire public ou privé, et</w:t>
      </w:r>
      <w:r w:rsidR="002E0D08" w:rsidRPr="002E0D08">
        <w:rPr>
          <w:rFonts w:ascii="Calibri" w:hAnsi="Calibri" w:cs="Calibri"/>
          <w:szCs w:val="20"/>
        </w:rPr>
        <w:t xml:space="preserve"> </w:t>
      </w:r>
      <w:r w:rsidRPr="00753203">
        <w:rPr>
          <w:rFonts w:ascii="Calibri" w:hAnsi="Calibri" w:cs="Calibri"/>
          <w:szCs w:val="20"/>
        </w:rPr>
        <w:t>appuyée d’attestations de bonne exécution pour les services les plus importants.</w:t>
      </w:r>
    </w:p>
    <w:p w14:paraId="484E13A8" w14:textId="77777777" w:rsidR="00753203" w:rsidRPr="00753203" w:rsidRDefault="00753203" w:rsidP="002E0D08">
      <w:pPr>
        <w:numPr>
          <w:ilvl w:val="0"/>
          <w:numId w:val="65"/>
        </w:numPr>
        <w:autoSpaceDE w:val="0"/>
        <w:autoSpaceDN w:val="0"/>
        <w:adjustRightInd w:val="0"/>
        <w:ind w:left="1418" w:firstLine="0"/>
        <w:jc w:val="both"/>
        <w:rPr>
          <w:rFonts w:ascii="Calibri" w:hAnsi="Calibri" w:cs="Calibri"/>
          <w:szCs w:val="20"/>
        </w:rPr>
      </w:pPr>
      <w:r w:rsidRPr="00016703">
        <w:rPr>
          <w:rFonts w:ascii="Calibri" w:hAnsi="Calibri" w:cs="Calibri"/>
          <w:szCs w:val="20"/>
          <w:u w:val="single"/>
        </w:rPr>
        <w:lastRenderedPageBreak/>
        <w:t>Déclaration de chiffre d'affaires</w:t>
      </w:r>
      <w:r w:rsidRPr="00753203">
        <w:rPr>
          <w:rFonts w:ascii="Calibri" w:hAnsi="Calibri" w:cs="Calibri"/>
          <w:szCs w:val="20"/>
        </w:rPr>
        <w:t xml:space="preserve"> : déclaration concernant le chiffre d'affaires global et le chiffre</w:t>
      </w:r>
      <w:r w:rsidR="002E0D08" w:rsidRPr="002E0D08">
        <w:rPr>
          <w:rFonts w:ascii="Calibri" w:hAnsi="Calibri" w:cs="Calibri"/>
          <w:szCs w:val="20"/>
        </w:rPr>
        <w:t xml:space="preserve"> </w:t>
      </w:r>
      <w:r w:rsidRPr="00753203">
        <w:rPr>
          <w:rFonts w:ascii="Calibri" w:hAnsi="Calibri" w:cs="Calibri"/>
          <w:szCs w:val="20"/>
        </w:rPr>
        <w:t>d'affaires concernant services objet du marché, réalisés au cours des trois derniers exercices</w:t>
      </w:r>
      <w:r w:rsidR="002E0D08" w:rsidRPr="002E0D08">
        <w:rPr>
          <w:rFonts w:ascii="Calibri" w:hAnsi="Calibri" w:cs="Calibri"/>
          <w:szCs w:val="20"/>
        </w:rPr>
        <w:t xml:space="preserve"> </w:t>
      </w:r>
      <w:r w:rsidRPr="00753203">
        <w:rPr>
          <w:rFonts w:ascii="Calibri" w:hAnsi="Calibri" w:cs="Calibri"/>
          <w:szCs w:val="20"/>
        </w:rPr>
        <w:t>disponibles ;</w:t>
      </w:r>
    </w:p>
    <w:p w14:paraId="7654F296" w14:textId="77777777" w:rsidR="00753203" w:rsidRDefault="00753203" w:rsidP="002E0D08">
      <w:pPr>
        <w:numPr>
          <w:ilvl w:val="0"/>
          <w:numId w:val="65"/>
        </w:numPr>
        <w:autoSpaceDE w:val="0"/>
        <w:autoSpaceDN w:val="0"/>
        <w:adjustRightInd w:val="0"/>
        <w:ind w:left="1418" w:firstLine="0"/>
        <w:jc w:val="both"/>
        <w:rPr>
          <w:rFonts w:ascii="Calibri" w:hAnsi="Calibri" w:cs="Calibri"/>
          <w:szCs w:val="20"/>
        </w:rPr>
      </w:pPr>
      <w:r w:rsidRPr="00753203">
        <w:rPr>
          <w:rFonts w:ascii="Calibri" w:hAnsi="Calibri" w:cs="Calibri"/>
          <w:szCs w:val="20"/>
        </w:rPr>
        <w:t>Déclaration des moyens humains (effectifs sur les trois dernières années).</w:t>
      </w:r>
    </w:p>
    <w:p w14:paraId="33EB6D89" w14:textId="77777777" w:rsidR="002E0D08" w:rsidRPr="00753203" w:rsidRDefault="002E0D08" w:rsidP="00DF7EAF">
      <w:pPr>
        <w:autoSpaceDE w:val="0"/>
        <w:autoSpaceDN w:val="0"/>
        <w:adjustRightInd w:val="0"/>
        <w:jc w:val="both"/>
        <w:rPr>
          <w:rFonts w:ascii="Calibri" w:hAnsi="Calibri" w:cs="Calibri"/>
          <w:szCs w:val="20"/>
        </w:rPr>
      </w:pPr>
    </w:p>
    <w:p w14:paraId="69D60326" w14:textId="77777777" w:rsidR="00753203" w:rsidRPr="00753203" w:rsidRDefault="00753203" w:rsidP="00DF7EAF">
      <w:pPr>
        <w:autoSpaceDE w:val="0"/>
        <w:autoSpaceDN w:val="0"/>
        <w:adjustRightInd w:val="0"/>
        <w:jc w:val="both"/>
        <w:rPr>
          <w:rFonts w:ascii="Calibri" w:hAnsi="Calibri" w:cs="Calibri"/>
          <w:szCs w:val="20"/>
        </w:rPr>
      </w:pPr>
      <w:r w:rsidRPr="00753203">
        <w:rPr>
          <w:rFonts w:ascii="Calibri" w:hAnsi="Calibri" w:cs="Calibri"/>
          <w:szCs w:val="20"/>
        </w:rPr>
        <w:t>Les candidats sont informés qu’ils ne sont pas tenus de fournir les documents et renseignements que le pouvoir</w:t>
      </w:r>
      <w:r w:rsidR="002E0D08">
        <w:rPr>
          <w:rFonts w:ascii="Calibri" w:hAnsi="Calibri" w:cs="Calibri"/>
          <w:szCs w:val="20"/>
        </w:rPr>
        <w:t xml:space="preserve"> </w:t>
      </w:r>
      <w:r w:rsidRPr="00753203">
        <w:rPr>
          <w:rFonts w:ascii="Calibri" w:hAnsi="Calibri" w:cs="Calibri"/>
          <w:szCs w:val="20"/>
        </w:rPr>
        <w:t>adjudicateur peut obtenir directement par le biais d’un système électronique de mise à disposition administré par un</w:t>
      </w:r>
      <w:r w:rsidR="002E0D08">
        <w:rPr>
          <w:rFonts w:ascii="Calibri" w:hAnsi="Calibri" w:cs="Calibri"/>
          <w:szCs w:val="20"/>
        </w:rPr>
        <w:t xml:space="preserve"> </w:t>
      </w:r>
      <w:r w:rsidRPr="00753203">
        <w:rPr>
          <w:rFonts w:ascii="Calibri" w:hAnsi="Calibri" w:cs="Calibri"/>
          <w:szCs w:val="20"/>
        </w:rPr>
        <w:t>organisme officiel ou d’un espace de stockage numérique, si les conditions suivantes sont réunies :</w:t>
      </w:r>
    </w:p>
    <w:p w14:paraId="5243B59A" w14:textId="77777777" w:rsidR="00753203" w:rsidRPr="00753203" w:rsidRDefault="00753203" w:rsidP="00753203">
      <w:pPr>
        <w:autoSpaceDE w:val="0"/>
        <w:autoSpaceDN w:val="0"/>
        <w:adjustRightInd w:val="0"/>
        <w:ind w:left="720"/>
        <w:jc w:val="both"/>
        <w:rPr>
          <w:rFonts w:ascii="Calibri" w:hAnsi="Calibri" w:cs="Calibri"/>
          <w:szCs w:val="20"/>
        </w:rPr>
      </w:pPr>
      <w:r w:rsidRPr="00753203">
        <w:rPr>
          <w:rFonts w:ascii="Calibri" w:hAnsi="Calibri" w:cs="Calibri"/>
          <w:szCs w:val="20"/>
        </w:rPr>
        <w:t>- Les candidats doivent indiquer dans leur dossier de candidature :</w:t>
      </w:r>
    </w:p>
    <w:p w14:paraId="0A9AA4E6" w14:textId="77777777" w:rsidR="00753203" w:rsidRPr="00753203" w:rsidRDefault="00A02277" w:rsidP="002E0D08">
      <w:pPr>
        <w:numPr>
          <w:ilvl w:val="0"/>
          <w:numId w:val="67"/>
        </w:numPr>
        <w:autoSpaceDE w:val="0"/>
        <w:autoSpaceDN w:val="0"/>
        <w:adjustRightInd w:val="0"/>
        <w:jc w:val="both"/>
        <w:rPr>
          <w:rFonts w:ascii="Calibri" w:hAnsi="Calibri" w:cs="Calibri"/>
          <w:szCs w:val="20"/>
        </w:rPr>
      </w:pPr>
      <w:r w:rsidRPr="00753203">
        <w:rPr>
          <w:rFonts w:ascii="Calibri" w:hAnsi="Calibri" w:cs="Calibri"/>
          <w:szCs w:val="20"/>
        </w:rPr>
        <w:t>D’une</w:t>
      </w:r>
      <w:r w:rsidR="00753203" w:rsidRPr="00753203">
        <w:rPr>
          <w:rFonts w:ascii="Calibri" w:hAnsi="Calibri" w:cs="Calibri"/>
          <w:szCs w:val="20"/>
        </w:rPr>
        <w:t xml:space="preserve"> part la liste des documents qui peuvent être obtenus par ce biais</w:t>
      </w:r>
    </w:p>
    <w:p w14:paraId="69B4B7C3" w14:textId="77777777" w:rsidR="00753203" w:rsidRPr="00753203" w:rsidRDefault="00A02277" w:rsidP="002E0D08">
      <w:pPr>
        <w:numPr>
          <w:ilvl w:val="0"/>
          <w:numId w:val="67"/>
        </w:numPr>
        <w:autoSpaceDE w:val="0"/>
        <w:autoSpaceDN w:val="0"/>
        <w:adjustRightInd w:val="0"/>
        <w:jc w:val="both"/>
        <w:rPr>
          <w:rFonts w:ascii="Calibri" w:hAnsi="Calibri" w:cs="Calibri"/>
          <w:szCs w:val="20"/>
        </w:rPr>
      </w:pPr>
      <w:r w:rsidRPr="00753203">
        <w:rPr>
          <w:rFonts w:ascii="Calibri" w:hAnsi="Calibri" w:cs="Calibri"/>
          <w:szCs w:val="20"/>
        </w:rPr>
        <w:t>Et</w:t>
      </w:r>
      <w:r w:rsidR="00753203" w:rsidRPr="00753203">
        <w:rPr>
          <w:rFonts w:ascii="Calibri" w:hAnsi="Calibri" w:cs="Calibri"/>
          <w:szCs w:val="20"/>
        </w:rPr>
        <w:t xml:space="preserve"> d’autre part les modalités de consultation de ce système et/ou d’accès à cet espace.</w:t>
      </w:r>
    </w:p>
    <w:p w14:paraId="54FA941F" w14:textId="77777777" w:rsidR="00753203" w:rsidRDefault="00753203" w:rsidP="00753203">
      <w:pPr>
        <w:autoSpaceDE w:val="0"/>
        <w:autoSpaceDN w:val="0"/>
        <w:adjustRightInd w:val="0"/>
        <w:ind w:left="720"/>
        <w:jc w:val="both"/>
        <w:rPr>
          <w:rFonts w:ascii="Calibri" w:hAnsi="Calibri" w:cs="Calibri"/>
          <w:szCs w:val="20"/>
        </w:rPr>
      </w:pPr>
      <w:r w:rsidRPr="00753203">
        <w:rPr>
          <w:rFonts w:ascii="Calibri" w:hAnsi="Calibri" w:cs="Calibri"/>
          <w:szCs w:val="20"/>
        </w:rPr>
        <w:t>- L’accès à ces documents est gratuit.</w:t>
      </w:r>
    </w:p>
    <w:p w14:paraId="2C1152C3" w14:textId="77777777" w:rsidR="002E0D08" w:rsidRPr="00753203" w:rsidRDefault="002E0D08" w:rsidP="00753203">
      <w:pPr>
        <w:autoSpaceDE w:val="0"/>
        <w:autoSpaceDN w:val="0"/>
        <w:adjustRightInd w:val="0"/>
        <w:ind w:left="720"/>
        <w:jc w:val="both"/>
        <w:rPr>
          <w:rFonts w:ascii="Calibri" w:hAnsi="Calibri" w:cs="Calibri"/>
          <w:szCs w:val="20"/>
        </w:rPr>
      </w:pPr>
    </w:p>
    <w:p w14:paraId="2FA0D317" w14:textId="77777777" w:rsidR="00753203" w:rsidRDefault="00753203" w:rsidP="00DF7EAF">
      <w:pPr>
        <w:autoSpaceDE w:val="0"/>
        <w:autoSpaceDN w:val="0"/>
        <w:adjustRightInd w:val="0"/>
        <w:jc w:val="both"/>
        <w:rPr>
          <w:rFonts w:ascii="Calibri" w:hAnsi="Calibri" w:cs="Calibri"/>
          <w:szCs w:val="20"/>
        </w:rPr>
      </w:pPr>
      <w:r w:rsidRPr="00753203">
        <w:rPr>
          <w:rFonts w:ascii="Calibri" w:hAnsi="Calibri" w:cs="Calibri"/>
          <w:szCs w:val="20"/>
        </w:rPr>
        <w:t>A défaut, la candidature sera considérée comme incomplète.</w:t>
      </w:r>
    </w:p>
    <w:p w14:paraId="47CEE170" w14:textId="77777777" w:rsidR="00353FE8" w:rsidRDefault="00353FE8" w:rsidP="00DF7EAF">
      <w:pPr>
        <w:autoSpaceDE w:val="0"/>
        <w:autoSpaceDN w:val="0"/>
        <w:adjustRightInd w:val="0"/>
        <w:jc w:val="both"/>
        <w:rPr>
          <w:rFonts w:ascii="Calibri" w:hAnsi="Calibri" w:cs="Calibri"/>
          <w:szCs w:val="20"/>
        </w:rPr>
      </w:pPr>
    </w:p>
    <w:p w14:paraId="66AB557C" w14:textId="77777777" w:rsidR="002E0D08" w:rsidRDefault="002E0D08" w:rsidP="002E0D08">
      <w:pPr>
        <w:pStyle w:val="Titre3"/>
        <w:numPr>
          <w:ilvl w:val="2"/>
          <w:numId w:val="58"/>
        </w:numPr>
        <w:tabs>
          <w:tab w:val="left" w:pos="567"/>
        </w:tabs>
        <w:ind w:hanging="11"/>
        <w:rPr>
          <w:rFonts w:ascii="Calibri" w:hAnsi="Calibri"/>
          <w:b/>
          <w:bCs/>
          <w:i/>
          <w:iCs/>
          <w:u w:val="none"/>
        </w:rPr>
      </w:pPr>
      <w:r>
        <w:rPr>
          <w:rFonts w:ascii="Calibri" w:hAnsi="Calibri"/>
          <w:b/>
          <w:bCs/>
          <w:i/>
          <w:iCs/>
          <w:u w:val="none"/>
        </w:rPr>
        <w:t>Pièces constitutives de l’offre</w:t>
      </w:r>
    </w:p>
    <w:p w14:paraId="55FB610B" w14:textId="77777777" w:rsidR="002E0D08" w:rsidRDefault="002E0D08" w:rsidP="002E0D08"/>
    <w:p w14:paraId="27C6CB86" w14:textId="77777777" w:rsidR="00DF7EAF" w:rsidRPr="002E0D08" w:rsidRDefault="002E0D08" w:rsidP="00DF7EAF">
      <w:pPr>
        <w:numPr>
          <w:ilvl w:val="0"/>
          <w:numId w:val="69"/>
        </w:numPr>
        <w:jc w:val="both"/>
        <w:rPr>
          <w:rFonts w:ascii="Calibri" w:hAnsi="Calibri" w:cs="Calibri"/>
          <w:szCs w:val="20"/>
        </w:rPr>
      </w:pPr>
      <w:r w:rsidRPr="002E0D08">
        <w:rPr>
          <w:rFonts w:ascii="Calibri" w:hAnsi="Calibri" w:cs="Calibri"/>
          <w:b/>
          <w:bCs/>
          <w:szCs w:val="20"/>
        </w:rPr>
        <w:t>L'Acte d'Engagement</w:t>
      </w:r>
      <w:r w:rsidRPr="002E0D08">
        <w:rPr>
          <w:rFonts w:ascii="Calibri" w:hAnsi="Calibri" w:cs="Calibri"/>
          <w:szCs w:val="20"/>
        </w:rPr>
        <w:t xml:space="preserve"> (AE), dûment renseigné. </w:t>
      </w:r>
    </w:p>
    <w:p w14:paraId="107A9612" w14:textId="77777777" w:rsidR="002E0D08" w:rsidRPr="002E0D08" w:rsidRDefault="002E0D08" w:rsidP="002E0D08">
      <w:pPr>
        <w:ind w:left="720"/>
        <w:jc w:val="both"/>
        <w:rPr>
          <w:rFonts w:ascii="Calibri" w:hAnsi="Calibri" w:cs="Calibri"/>
          <w:szCs w:val="20"/>
        </w:rPr>
      </w:pPr>
      <w:r w:rsidRPr="002E0D08">
        <w:rPr>
          <w:rFonts w:ascii="Calibri" w:hAnsi="Calibri" w:cs="Calibri"/>
          <w:szCs w:val="20"/>
        </w:rPr>
        <w:t>Si le marché n’est pas signé par le candidat lors du dépôt de son offre, l’attributaire sera invité à le signer par le pouvoir adjudicateur. En cas de groupement, il sera remis, en annexe de l’acte d’engagement, une décomposition précisant la rémunération de chaque cotraitant.</w:t>
      </w:r>
    </w:p>
    <w:p w14:paraId="49DBE178" w14:textId="77777777" w:rsidR="002E0D08" w:rsidRPr="00762975" w:rsidRDefault="002E0D08" w:rsidP="002E0D08">
      <w:pPr>
        <w:numPr>
          <w:ilvl w:val="0"/>
          <w:numId w:val="69"/>
        </w:numPr>
        <w:jc w:val="both"/>
        <w:rPr>
          <w:rFonts w:ascii="Calibri" w:hAnsi="Calibri" w:cs="Calibri"/>
          <w:szCs w:val="20"/>
        </w:rPr>
      </w:pPr>
      <w:r w:rsidRPr="00762975">
        <w:rPr>
          <w:rFonts w:ascii="Calibri" w:hAnsi="Calibri" w:cs="Calibri"/>
          <w:b/>
          <w:bCs/>
          <w:szCs w:val="20"/>
        </w:rPr>
        <w:t>L’ensemble des pièces constituant</w:t>
      </w:r>
      <w:r w:rsidRPr="002E0D08">
        <w:rPr>
          <w:rFonts w:ascii="Calibri" w:hAnsi="Calibri" w:cs="Calibri"/>
          <w:szCs w:val="20"/>
        </w:rPr>
        <w:t xml:space="preserve"> </w:t>
      </w:r>
      <w:r w:rsidRPr="002E0D08">
        <w:rPr>
          <w:rFonts w:ascii="Calibri" w:hAnsi="Calibri" w:cs="Calibri"/>
          <w:b/>
          <w:bCs/>
          <w:szCs w:val="20"/>
        </w:rPr>
        <w:t>l’offre</w:t>
      </w:r>
    </w:p>
    <w:p w14:paraId="13658386" w14:textId="77777777" w:rsidR="00762975" w:rsidRPr="003E531D" w:rsidRDefault="00DD697E" w:rsidP="002E0D08">
      <w:pPr>
        <w:numPr>
          <w:ilvl w:val="0"/>
          <w:numId w:val="69"/>
        </w:numPr>
        <w:jc w:val="both"/>
        <w:rPr>
          <w:rFonts w:ascii="Calibri" w:hAnsi="Calibri" w:cs="Calibri"/>
          <w:szCs w:val="20"/>
        </w:rPr>
      </w:pPr>
      <w:r w:rsidRPr="003E531D">
        <w:rPr>
          <w:rFonts w:ascii="Calibri" w:hAnsi="Calibri" w:cs="Calibri"/>
          <w:b/>
          <w:bCs/>
          <w:szCs w:val="20"/>
        </w:rPr>
        <w:t>Le détail estimatif quantitatif</w:t>
      </w:r>
      <w:r w:rsidR="009E52AE" w:rsidRPr="003E531D">
        <w:rPr>
          <w:rFonts w:ascii="Calibri" w:hAnsi="Calibri" w:cs="Calibri"/>
          <w:b/>
          <w:bCs/>
          <w:szCs w:val="20"/>
        </w:rPr>
        <w:t xml:space="preserve"> (D</w:t>
      </w:r>
      <w:r w:rsidRPr="003E531D">
        <w:rPr>
          <w:rFonts w:ascii="Calibri" w:hAnsi="Calibri" w:cs="Calibri"/>
          <w:b/>
          <w:bCs/>
          <w:szCs w:val="20"/>
        </w:rPr>
        <w:t>QE</w:t>
      </w:r>
      <w:r w:rsidR="009E52AE" w:rsidRPr="003E531D">
        <w:rPr>
          <w:rFonts w:ascii="Calibri" w:hAnsi="Calibri" w:cs="Calibri"/>
          <w:b/>
          <w:bCs/>
          <w:szCs w:val="20"/>
        </w:rPr>
        <w:t>)</w:t>
      </w:r>
    </w:p>
    <w:p w14:paraId="387377BC" w14:textId="77777777" w:rsidR="00AE66B7" w:rsidRPr="003E531D" w:rsidRDefault="00AE66B7" w:rsidP="002E0D08">
      <w:pPr>
        <w:numPr>
          <w:ilvl w:val="0"/>
          <w:numId w:val="69"/>
        </w:numPr>
        <w:jc w:val="both"/>
        <w:rPr>
          <w:rFonts w:ascii="Calibri" w:hAnsi="Calibri" w:cs="Calibri"/>
          <w:szCs w:val="20"/>
        </w:rPr>
      </w:pPr>
      <w:r w:rsidRPr="003E531D">
        <w:rPr>
          <w:rFonts w:ascii="Calibri" w:hAnsi="Calibri" w:cs="Calibri"/>
          <w:b/>
          <w:bCs/>
          <w:szCs w:val="20"/>
        </w:rPr>
        <w:t>Le bordereau des prix unitaires (BPU)</w:t>
      </w:r>
    </w:p>
    <w:p w14:paraId="40C528C9" w14:textId="77777777" w:rsidR="002E0D08" w:rsidRPr="003E531D" w:rsidRDefault="002E0D08" w:rsidP="002E0D08">
      <w:pPr>
        <w:numPr>
          <w:ilvl w:val="0"/>
          <w:numId w:val="69"/>
        </w:numPr>
        <w:jc w:val="both"/>
        <w:rPr>
          <w:rFonts w:ascii="Calibri" w:hAnsi="Calibri" w:cs="Calibri"/>
          <w:szCs w:val="20"/>
        </w:rPr>
      </w:pPr>
      <w:r w:rsidRPr="003E531D">
        <w:rPr>
          <w:rFonts w:ascii="Calibri" w:hAnsi="Calibri" w:cs="Calibri"/>
          <w:b/>
          <w:bCs/>
          <w:szCs w:val="20"/>
        </w:rPr>
        <w:t>Un</w:t>
      </w:r>
      <w:r w:rsidR="009E308B" w:rsidRPr="003E531D">
        <w:rPr>
          <w:rFonts w:ascii="Calibri" w:hAnsi="Calibri" w:cs="Calibri"/>
          <w:b/>
          <w:bCs/>
          <w:szCs w:val="20"/>
        </w:rPr>
        <w:t xml:space="preserve"> mémoire technique</w:t>
      </w:r>
      <w:r w:rsidRPr="003E531D">
        <w:rPr>
          <w:rFonts w:ascii="Calibri" w:hAnsi="Calibri" w:cs="Calibri"/>
          <w:szCs w:val="20"/>
        </w:rPr>
        <w:t xml:space="preserve"> présentant les moyens mis en œuvre et expliquant les procédures prévues pour </w:t>
      </w:r>
      <w:r w:rsidR="00DF7EAF" w:rsidRPr="003E531D">
        <w:rPr>
          <w:rFonts w:ascii="Calibri" w:hAnsi="Calibri" w:cs="Calibri"/>
          <w:szCs w:val="20"/>
        </w:rPr>
        <w:t>exécuter la prestation</w:t>
      </w:r>
      <w:r w:rsidRPr="003E531D">
        <w:rPr>
          <w:rFonts w:ascii="Calibri" w:hAnsi="Calibri" w:cs="Calibri"/>
          <w:szCs w:val="20"/>
        </w:rPr>
        <w:t>. Lorsque le candidat est un groupement, la note précisera la répartition des tâches entre les différents cotraitants, en particulier en ce qui concerne : le rôle spécifique du mandataire</w:t>
      </w:r>
      <w:r w:rsidR="00DF7EAF" w:rsidRPr="003E531D">
        <w:rPr>
          <w:rFonts w:ascii="Calibri" w:hAnsi="Calibri" w:cs="Calibri"/>
          <w:szCs w:val="20"/>
        </w:rPr>
        <w:t xml:space="preserve"> </w:t>
      </w:r>
      <w:r w:rsidRPr="003E531D">
        <w:rPr>
          <w:rFonts w:ascii="Calibri" w:hAnsi="Calibri" w:cs="Calibri"/>
          <w:szCs w:val="20"/>
        </w:rPr>
        <w:t xml:space="preserve">et le rôle respectif de chaque cotraitant dans la réalisation des prestations décrites au </w:t>
      </w:r>
      <w:r w:rsidR="00DF7EAF" w:rsidRPr="003E531D">
        <w:rPr>
          <w:rFonts w:ascii="Calibri" w:hAnsi="Calibri" w:cs="Calibri"/>
          <w:szCs w:val="20"/>
        </w:rPr>
        <w:t>CC</w:t>
      </w:r>
      <w:r w:rsidR="009E308B" w:rsidRPr="003E531D">
        <w:rPr>
          <w:rFonts w:ascii="Calibri" w:hAnsi="Calibri" w:cs="Calibri"/>
          <w:szCs w:val="20"/>
        </w:rPr>
        <w:t>P.</w:t>
      </w:r>
    </w:p>
    <w:p w14:paraId="1A8419E4" w14:textId="77777777" w:rsidR="002E0D08" w:rsidRDefault="002E0D08" w:rsidP="002E0D08">
      <w:pPr>
        <w:rPr>
          <w:rFonts w:ascii="Calibri" w:hAnsi="Calibri" w:cs="Calibri"/>
          <w:szCs w:val="20"/>
        </w:rPr>
      </w:pPr>
    </w:p>
    <w:p w14:paraId="58E20762" w14:textId="77777777" w:rsidR="002E0D08" w:rsidRDefault="002E0D08" w:rsidP="00DF7EAF">
      <w:pPr>
        <w:jc w:val="both"/>
        <w:rPr>
          <w:rFonts w:ascii="Calibri" w:hAnsi="Calibri" w:cs="Calibri"/>
          <w:szCs w:val="20"/>
        </w:rPr>
      </w:pPr>
      <w:r w:rsidRPr="002E0D08">
        <w:rPr>
          <w:rFonts w:ascii="Calibri" w:hAnsi="Calibri" w:cs="Calibri"/>
          <w:szCs w:val="20"/>
        </w:rPr>
        <w:t>Le cahier des clauses</w:t>
      </w:r>
      <w:r w:rsidR="00DF7EAF">
        <w:rPr>
          <w:rFonts w:ascii="Calibri" w:hAnsi="Calibri" w:cs="Calibri"/>
          <w:szCs w:val="20"/>
        </w:rPr>
        <w:t xml:space="preserve"> </w:t>
      </w:r>
      <w:r w:rsidRPr="002E0D08">
        <w:rPr>
          <w:rFonts w:ascii="Calibri" w:hAnsi="Calibri" w:cs="Calibri"/>
          <w:szCs w:val="20"/>
        </w:rPr>
        <w:t>particulières (CC</w:t>
      </w:r>
      <w:r w:rsidR="009E308B">
        <w:rPr>
          <w:rFonts w:ascii="Calibri" w:hAnsi="Calibri" w:cs="Calibri"/>
          <w:szCs w:val="20"/>
        </w:rPr>
        <w:t>P</w:t>
      </w:r>
      <w:r w:rsidRPr="002E0D08">
        <w:rPr>
          <w:rFonts w:ascii="Calibri" w:hAnsi="Calibri" w:cs="Calibri"/>
          <w:szCs w:val="20"/>
        </w:rPr>
        <w:t>) et les autres documents remis par le pouvoir adjudicateur dans le dossier</w:t>
      </w:r>
      <w:r>
        <w:rPr>
          <w:rFonts w:ascii="Calibri" w:hAnsi="Calibri" w:cs="Calibri"/>
          <w:szCs w:val="20"/>
        </w:rPr>
        <w:t xml:space="preserve"> </w:t>
      </w:r>
      <w:r w:rsidRPr="002E0D08">
        <w:rPr>
          <w:rFonts w:ascii="Calibri" w:hAnsi="Calibri" w:cs="Calibri"/>
          <w:szCs w:val="20"/>
        </w:rPr>
        <w:t>de consultation, à l’exception de ceux visés ci-dessus, ne sont pas à remettre dans l’offre. Seuls les documents</w:t>
      </w:r>
      <w:r>
        <w:rPr>
          <w:rFonts w:ascii="Calibri" w:hAnsi="Calibri" w:cs="Calibri"/>
          <w:szCs w:val="20"/>
        </w:rPr>
        <w:t xml:space="preserve"> </w:t>
      </w:r>
      <w:r w:rsidRPr="002E0D08">
        <w:rPr>
          <w:rFonts w:ascii="Calibri" w:hAnsi="Calibri" w:cs="Calibri"/>
          <w:szCs w:val="20"/>
        </w:rPr>
        <w:t>détenus par le pouvoir adjudicateur ou son représentant le cas échéant font foi. Le candidat signera les pièces</w:t>
      </w:r>
      <w:r>
        <w:rPr>
          <w:rFonts w:ascii="Calibri" w:hAnsi="Calibri" w:cs="Calibri"/>
          <w:szCs w:val="20"/>
        </w:rPr>
        <w:t xml:space="preserve"> </w:t>
      </w:r>
      <w:r w:rsidRPr="002E0D08">
        <w:rPr>
          <w:rFonts w:ascii="Calibri" w:hAnsi="Calibri" w:cs="Calibri"/>
          <w:szCs w:val="20"/>
        </w:rPr>
        <w:t>contractuelles à l’attribution du marché.</w:t>
      </w:r>
    </w:p>
    <w:p w14:paraId="2C14BC26" w14:textId="77777777" w:rsidR="001C4A75" w:rsidRDefault="001C4A75" w:rsidP="00DF7EAF">
      <w:pPr>
        <w:jc w:val="both"/>
        <w:rPr>
          <w:rFonts w:ascii="Calibri" w:hAnsi="Calibri" w:cs="Calibri"/>
          <w:szCs w:val="20"/>
        </w:rPr>
      </w:pPr>
    </w:p>
    <w:p w14:paraId="5C0E5ADC" w14:textId="77777777" w:rsidR="001C4A75" w:rsidRDefault="001C4A75" w:rsidP="00DF7EAF">
      <w:pPr>
        <w:jc w:val="both"/>
        <w:rPr>
          <w:rFonts w:ascii="Calibri" w:hAnsi="Calibri" w:cs="Calibri"/>
          <w:szCs w:val="20"/>
        </w:rPr>
      </w:pPr>
    </w:p>
    <w:p w14:paraId="4FC4C7E8" w14:textId="77777777" w:rsidR="001C4A75" w:rsidRDefault="001C4A75" w:rsidP="00DF7EAF">
      <w:pPr>
        <w:jc w:val="both"/>
        <w:rPr>
          <w:rFonts w:ascii="Calibri" w:hAnsi="Calibri" w:cs="Calibri"/>
          <w:szCs w:val="20"/>
        </w:rPr>
      </w:pPr>
    </w:p>
    <w:p w14:paraId="6C9F2E8E" w14:textId="4CCE04E2" w:rsidR="001C4A75" w:rsidRDefault="001C4A75" w:rsidP="001C4A75">
      <w:pPr>
        <w:pStyle w:val="Titre1"/>
        <w:numPr>
          <w:ilvl w:val="1"/>
          <w:numId w:val="58"/>
        </w:numPr>
        <w:rPr>
          <w:rFonts w:ascii="Calibri" w:hAnsi="Calibri"/>
          <w:bCs w:val="0"/>
          <w:iCs/>
          <w:kern w:val="0"/>
          <w:sz w:val="24"/>
          <w:szCs w:val="24"/>
          <w:u w:val="single"/>
        </w:rPr>
      </w:pPr>
      <w:bookmarkStart w:id="33" w:name="_Toc220507135"/>
      <w:r>
        <w:rPr>
          <w:rFonts w:ascii="Calibri" w:hAnsi="Calibri"/>
          <w:bCs w:val="0"/>
          <w:iCs/>
          <w:kern w:val="0"/>
          <w:sz w:val="24"/>
          <w:szCs w:val="24"/>
          <w:u w:val="single"/>
        </w:rPr>
        <w:t>Démonstration de l’outil de mise à dispo</w:t>
      </w:r>
      <w:r w:rsidR="002721DC">
        <w:rPr>
          <w:rFonts w:ascii="Calibri" w:hAnsi="Calibri"/>
          <w:bCs w:val="0"/>
          <w:iCs/>
          <w:kern w:val="0"/>
          <w:sz w:val="24"/>
          <w:szCs w:val="24"/>
          <w:u w:val="single"/>
        </w:rPr>
        <w:t>sition</w:t>
      </w:r>
      <w:bookmarkEnd w:id="33"/>
    </w:p>
    <w:p w14:paraId="5041891B" w14:textId="77777777" w:rsidR="002721DC" w:rsidRDefault="002721DC" w:rsidP="002721DC"/>
    <w:p w14:paraId="3C9B0C9E" w14:textId="77777777" w:rsidR="00D44CFE" w:rsidRPr="00D44CFE" w:rsidRDefault="00D44CFE" w:rsidP="00D44CFE">
      <w:pPr>
        <w:rPr>
          <w:rFonts w:ascii="Calibri" w:hAnsi="Calibri" w:cs="Calibri"/>
          <w:szCs w:val="20"/>
        </w:rPr>
      </w:pPr>
      <w:r w:rsidRPr="00D44CFE">
        <w:rPr>
          <w:rFonts w:ascii="Calibri" w:hAnsi="Calibri" w:cs="Calibri"/>
          <w:szCs w:val="20"/>
        </w:rPr>
        <w:t xml:space="preserve">À l’issue de la date limite de remise des offres, tout candidat ayant déposé une offre dans les délais et dont la candidature aura été déclarée recevable sera convié à réaliser une démonstration de </w:t>
      </w:r>
      <w:r w:rsidRPr="00D44CFE">
        <w:rPr>
          <w:rFonts w:ascii="Calibri" w:hAnsi="Calibri" w:cs="Calibri"/>
          <w:b/>
          <w:bCs/>
          <w:szCs w:val="20"/>
          <w:u w:val="single"/>
        </w:rPr>
        <w:t>l’outil de réservation en ligne mis à disposition</w:t>
      </w:r>
      <w:r w:rsidRPr="00D44CFE">
        <w:rPr>
          <w:rFonts w:ascii="Calibri" w:hAnsi="Calibri" w:cs="Calibri"/>
          <w:szCs w:val="20"/>
        </w:rPr>
        <w:t>.</w:t>
      </w:r>
    </w:p>
    <w:p w14:paraId="3FD8544F" w14:textId="233FD334" w:rsidR="002721DC" w:rsidRPr="00D44CFE" w:rsidRDefault="00D44CFE" w:rsidP="00D44CFE">
      <w:pPr>
        <w:rPr>
          <w:rFonts w:ascii="Calibri" w:hAnsi="Calibri" w:cs="Calibri"/>
          <w:szCs w:val="20"/>
        </w:rPr>
      </w:pPr>
      <w:r w:rsidRPr="00D44CFE">
        <w:rPr>
          <w:rFonts w:ascii="Calibri" w:hAnsi="Calibri" w:cs="Calibri"/>
          <w:szCs w:val="20"/>
        </w:rPr>
        <w:t>Les modalités pratiques (date, horaire, format, durée, accès technique) seront précisées dans la convocation adressée aux candidats.</w:t>
      </w:r>
    </w:p>
    <w:p w14:paraId="0FC94981" w14:textId="77777777" w:rsidR="002721DC" w:rsidRPr="002721DC" w:rsidRDefault="002721DC" w:rsidP="002721DC"/>
    <w:p w14:paraId="72422658" w14:textId="77777777" w:rsidR="007D2FCF" w:rsidRDefault="007D2FCF" w:rsidP="002E0D08">
      <w:pPr>
        <w:jc w:val="both"/>
        <w:rPr>
          <w:rFonts w:ascii="Calibri" w:hAnsi="Calibri" w:cs="Calibri"/>
          <w:szCs w:val="20"/>
        </w:rPr>
      </w:pPr>
    </w:p>
    <w:p w14:paraId="6EC605D0" w14:textId="2F858123" w:rsidR="00DD55E2" w:rsidRPr="00A227FD" w:rsidRDefault="00DD55E2" w:rsidP="0009189E">
      <w:pPr>
        <w:pStyle w:val="Titre1"/>
        <w:numPr>
          <w:ilvl w:val="0"/>
          <w:numId w:val="70"/>
        </w:numPr>
        <w:rPr>
          <w:rFonts w:ascii="Calibri" w:hAnsi="Calibri"/>
          <w:sz w:val="28"/>
          <w:szCs w:val="28"/>
          <w:u w:val="single"/>
        </w:rPr>
      </w:pPr>
      <w:bookmarkStart w:id="34" w:name="_Toc220507136"/>
      <w:r w:rsidRPr="00A227FD">
        <w:rPr>
          <w:rFonts w:ascii="Calibri" w:hAnsi="Calibri"/>
          <w:sz w:val="28"/>
          <w:szCs w:val="28"/>
          <w:u w:val="single"/>
        </w:rPr>
        <w:t>SELECTION DES CANDIDATURES ET JUGEMENT DES OFFRES</w:t>
      </w:r>
      <w:bookmarkEnd w:id="34"/>
    </w:p>
    <w:p w14:paraId="3DD9E28A" w14:textId="77777777" w:rsidR="00DD55E2" w:rsidRPr="00A227FD" w:rsidRDefault="00DD55E2" w:rsidP="00DD55E2">
      <w:pPr>
        <w:pStyle w:val="Titre1"/>
        <w:numPr>
          <w:ilvl w:val="1"/>
          <w:numId w:val="70"/>
        </w:numPr>
        <w:rPr>
          <w:rFonts w:ascii="Calibri" w:hAnsi="Calibri"/>
          <w:bCs w:val="0"/>
          <w:iCs/>
          <w:kern w:val="0"/>
          <w:sz w:val="24"/>
          <w:szCs w:val="24"/>
          <w:u w:val="single"/>
        </w:rPr>
      </w:pPr>
      <w:bookmarkStart w:id="35" w:name="_Toc220507137"/>
      <w:r w:rsidRPr="00A227FD">
        <w:rPr>
          <w:rFonts w:ascii="Calibri" w:hAnsi="Calibri"/>
          <w:bCs w:val="0"/>
          <w:iCs/>
          <w:kern w:val="0"/>
          <w:sz w:val="24"/>
          <w:szCs w:val="24"/>
          <w:u w:val="single"/>
        </w:rPr>
        <w:t>Sélection des candidatures</w:t>
      </w:r>
      <w:bookmarkEnd w:id="35"/>
      <w:r w:rsidRPr="00A227FD">
        <w:rPr>
          <w:rFonts w:ascii="Calibri" w:hAnsi="Calibri"/>
          <w:bCs w:val="0"/>
          <w:iCs/>
          <w:kern w:val="0"/>
          <w:sz w:val="24"/>
          <w:szCs w:val="24"/>
          <w:u w:val="single"/>
        </w:rPr>
        <w:t xml:space="preserve"> </w:t>
      </w:r>
    </w:p>
    <w:p w14:paraId="6AD4AA36" w14:textId="77777777" w:rsidR="00DD55E2" w:rsidRDefault="00DD55E2" w:rsidP="00DD55E2">
      <w:pPr>
        <w:autoSpaceDE w:val="0"/>
        <w:autoSpaceDN w:val="0"/>
        <w:adjustRightInd w:val="0"/>
        <w:jc w:val="both"/>
        <w:rPr>
          <w:rFonts w:ascii="CIDFont+F3" w:hAnsi="CIDFont+F3" w:cs="CIDFont+F3"/>
          <w:sz w:val="20"/>
          <w:szCs w:val="20"/>
        </w:rPr>
      </w:pPr>
    </w:p>
    <w:p w14:paraId="7B92D0E6" w14:textId="77777777" w:rsidR="00DD55E2" w:rsidRPr="00DD55E2" w:rsidRDefault="00DD55E2" w:rsidP="00DF7EAF">
      <w:pPr>
        <w:autoSpaceDE w:val="0"/>
        <w:autoSpaceDN w:val="0"/>
        <w:adjustRightInd w:val="0"/>
        <w:jc w:val="both"/>
        <w:rPr>
          <w:rFonts w:ascii="Calibri" w:hAnsi="Calibri" w:cs="Calibri"/>
          <w:szCs w:val="20"/>
        </w:rPr>
      </w:pPr>
      <w:r w:rsidRPr="00DD55E2">
        <w:rPr>
          <w:rFonts w:ascii="Calibri" w:hAnsi="Calibri" w:cs="Calibri"/>
          <w:szCs w:val="20"/>
        </w:rPr>
        <w:lastRenderedPageBreak/>
        <w:t>Conformément aux dispositions de l’article R. 2144-3 du Code de la commande publique, l’examen des candidatures pourra être effectué après l’examen des offres.</w:t>
      </w:r>
    </w:p>
    <w:p w14:paraId="4A650E5A" w14:textId="77777777" w:rsidR="00DD55E2" w:rsidRPr="00DD55E2" w:rsidRDefault="00DD55E2" w:rsidP="00DD55E2">
      <w:pPr>
        <w:autoSpaceDE w:val="0"/>
        <w:autoSpaceDN w:val="0"/>
        <w:adjustRightInd w:val="0"/>
        <w:jc w:val="both"/>
        <w:rPr>
          <w:rFonts w:ascii="Calibri" w:hAnsi="Calibri" w:cs="Calibri"/>
          <w:szCs w:val="20"/>
        </w:rPr>
      </w:pPr>
    </w:p>
    <w:p w14:paraId="21E463D8" w14:textId="77777777" w:rsidR="00DD55E2" w:rsidRPr="00DD55E2" w:rsidRDefault="00DD55E2" w:rsidP="00DD55E2">
      <w:pPr>
        <w:autoSpaceDE w:val="0"/>
        <w:autoSpaceDN w:val="0"/>
        <w:adjustRightInd w:val="0"/>
        <w:jc w:val="both"/>
        <w:rPr>
          <w:rFonts w:ascii="Calibri" w:hAnsi="Calibri" w:cs="Calibri"/>
          <w:szCs w:val="20"/>
        </w:rPr>
      </w:pPr>
      <w:r w:rsidRPr="00DD55E2">
        <w:rPr>
          <w:rFonts w:ascii="Calibri" w:hAnsi="Calibri" w:cs="Calibri"/>
          <w:szCs w:val="20"/>
        </w:rPr>
        <w:t>Seront éliminés les candidats :</w:t>
      </w:r>
    </w:p>
    <w:p w14:paraId="51D72471" w14:textId="77777777" w:rsidR="00DD55E2" w:rsidRPr="00DD55E2" w:rsidRDefault="00DD55E2" w:rsidP="00DD55E2">
      <w:pPr>
        <w:numPr>
          <w:ilvl w:val="0"/>
          <w:numId w:val="71"/>
        </w:numPr>
        <w:autoSpaceDE w:val="0"/>
        <w:autoSpaceDN w:val="0"/>
        <w:adjustRightInd w:val="0"/>
        <w:jc w:val="both"/>
        <w:rPr>
          <w:rFonts w:ascii="Calibri" w:hAnsi="Calibri" w:cs="Calibri"/>
          <w:szCs w:val="20"/>
        </w:rPr>
      </w:pPr>
      <w:r w:rsidRPr="00DD55E2">
        <w:rPr>
          <w:rFonts w:ascii="Calibri" w:hAnsi="Calibri" w:cs="Calibri"/>
          <w:szCs w:val="20"/>
        </w:rPr>
        <w:t>Visés par une interdiction de soumissionner</w:t>
      </w:r>
    </w:p>
    <w:p w14:paraId="459DEE20" w14:textId="77777777" w:rsidR="00DD55E2" w:rsidRDefault="00DD55E2" w:rsidP="00DF7EAF">
      <w:pPr>
        <w:numPr>
          <w:ilvl w:val="0"/>
          <w:numId w:val="71"/>
        </w:numPr>
        <w:autoSpaceDE w:val="0"/>
        <w:autoSpaceDN w:val="0"/>
        <w:adjustRightInd w:val="0"/>
        <w:ind w:left="851" w:hanging="131"/>
        <w:jc w:val="both"/>
        <w:rPr>
          <w:rFonts w:ascii="Calibri" w:hAnsi="Calibri" w:cs="Calibri"/>
          <w:szCs w:val="20"/>
        </w:rPr>
      </w:pPr>
      <w:r w:rsidRPr="00DD55E2">
        <w:rPr>
          <w:rFonts w:ascii="Calibri" w:hAnsi="Calibri" w:cs="Calibri"/>
          <w:szCs w:val="20"/>
        </w:rPr>
        <w:t>Présentant des capacités économiques, financières, techniques et/ou professionnelles jugées</w:t>
      </w:r>
      <w:r w:rsidR="00DF7EAF">
        <w:rPr>
          <w:rFonts w:ascii="Calibri" w:hAnsi="Calibri" w:cs="Calibri"/>
          <w:szCs w:val="20"/>
        </w:rPr>
        <w:t xml:space="preserve"> </w:t>
      </w:r>
      <w:r w:rsidRPr="00DD55E2">
        <w:rPr>
          <w:rFonts w:ascii="Calibri" w:hAnsi="Calibri" w:cs="Calibri"/>
          <w:szCs w:val="20"/>
        </w:rPr>
        <w:t>insuffisantes au regard des caractéristiques du marché.</w:t>
      </w:r>
    </w:p>
    <w:p w14:paraId="56C50AC1" w14:textId="77777777" w:rsidR="00DD55E2" w:rsidRPr="00DD55E2" w:rsidRDefault="00DD55E2" w:rsidP="00DD55E2">
      <w:pPr>
        <w:autoSpaceDE w:val="0"/>
        <w:autoSpaceDN w:val="0"/>
        <w:adjustRightInd w:val="0"/>
        <w:ind w:left="1080"/>
        <w:jc w:val="both"/>
        <w:rPr>
          <w:rFonts w:ascii="Calibri" w:hAnsi="Calibri" w:cs="Calibri"/>
          <w:szCs w:val="20"/>
        </w:rPr>
      </w:pPr>
    </w:p>
    <w:p w14:paraId="603A72BE" w14:textId="77777777" w:rsidR="00DD55E2" w:rsidRDefault="00DD55E2" w:rsidP="00DD55E2">
      <w:pPr>
        <w:autoSpaceDE w:val="0"/>
        <w:autoSpaceDN w:val="0"/>
        <w:adjustRightInd w:val="0"/>
        <w:jc w:val="both"/>
        <w:rPr>
          <w:rFonts w:ascii="Calibri" w:hAnsi="Calibri" w:cs="Calibri"/>
          <w:szCs w:val="20"/>
          <w:u w:val="single"/>
        </w:rPr>
      </w:pPr>
      <w:r w:rsidRPr="00DD55E2">
        <w:rPr>
          <w:rFonts w:ascii="Calibri" w:hAnsi="Calibri" w:cs="Calibri"/>
          <w:szCs w:val="20"/>
          <w:u w:val="single"/>
        </w:rPr>
        <w:t>Le jugement des candidatures sera ensuite effectué sur la base des critères suivants :</w:t>
      </w:r>
    </w:p>
    <w:p w14:paraId="3D50BAB1" w14:textId="77777777" w:rsidR="00DD55E2" w:rsidRPr="00DD55E2" w:rsidRDefault="00DD55E2" w:rsidP="00DD55E2">
      <w:pPr>
        <w:autoSpaceDE w:val="0"/>
        <w:autoSpaceDN w:val="0"/>
        <w:adjustRightInd w:val="0"/>
        <w:jc w:val="both"/>
        <w:rPr>
          <w:rFonts w:ascii="Calibri" w:hAnsi="Calibri" w:cs="Calibri"/>
          <w:szCs w:val="20"/>
          <w:u w:val="single"/>
        </w:rPr>
      </w:pPr>
    </w:p>
    <w:p w14:paraId="5D16DFB5" w14:textId="77777777" w:rsidR="002E0D08" w:rsidRDefault="00DD55E2" w:rsidP="00DD55E2">
      <w:pPr>
        <w:numPr>
          <w:ilvl w:val="0"/>
          <w:numId w:val="72"/>
        </w:numPr>
        <w:autoSpaceDE w:val="0"/>
        <w:autoSpaceDN w:val="0"/>
        <w:adjustRightInd w:val="0"/>
        <w:ind w:left="567" w:hanging="218"/>
        <w:jc w:val="both"/>
        <w:rPr>
          <w:rFonts w:ascii="Calibri" w:hAnsi="Calibri" w:cs="Calibri"/>
          <w:szCs w:val="20"/>
        </w:rPr>
      </w:pPr>
      <w:r w:rsidRPr="00DD55E2">
        <w:rPr>
          <w:rFonts w:ascii="Calibri" w:hAnsi="Calibri" w:cs="Calibri"/>
          <w:szCs w:val="20"/>
        </w:rPr>
        <w:t>La capacité économique et financière du candidat appréciée au vu du chiffre d’affaires du candidat ou du</w:t>
      </w:r>
      <w:r>
        <w:rPr>
          <w:rFonts w:ascii="Calibri" w:hAnsi="Calibri" w:cs="Calibri"/>
          <w:szCs w:val="20"/>
        </w:rPr>
        <w:t xml:space="preserve"> </w:t>
      </w:r>
      <w:r w:rsidRPr="00DD55E2">
        <w:rPr>
          <w:rFonts w:ascii="Calibri" w:hAnsi="Calibri" w:cs="Calibri"/>
          <w:szCs w:val="20"/>
        </w:rPr>
        <w:t>groupement</w:t>
      </w:r>
    </w:p>
    <w:p w14:paraId="51910090" w14:textId="77777777" w:rsidR="00DD55E2" w:rsidRDefault="00DD55E2" w:rsidP="00DD55E2">
      <w:pPr>
        <w:autoSpaceDE w:val="0"/>
        <w:autoSpaceDN w:val="0"/>
        <w:adjustRightInd w:val="0"/>
        <w:ind w:left="567"/>
        <w:jc w:val="both"/>
        <w:rPr>
          <w:rFonts w:ascii="Calibri" w:hAnsi="Calibri" w:cs="Calibri"/>
          <w:szCs w:val="20"/>
        </w:rPr>
      </w:pPr>
    </w:p>
    <w:p w14:paraId="42CF7E09" w14:textId="77777777" w:rsidR="00DD55E2" w:rsidRPr="0009189E" w:rsidRDefault="00DD55E2" w:rsidP="00DD55E2">
      <w:pPr>
        <w:numPr>
          <w:ilvl w:val="0"/>
          <w:numId w:val="72"/>
        </w:numPr>
        <w:autoSpaceDE w:val="0"/>
        <w:autoSpaceDN w:val="0"/>
        <w:adjustRightInd w:val="0"/>
        <w:jc w:val="both"/>
        <w:rPr>
          <w:rFonts w:ascii="Calibri" w:hAnsi="Calibri" w:cs="Calibri"/>
          <w:szCs w:val="20"/>
        </w:rPr>
      </w:pPr>
      <w:r w:rsidRPr="0009189E">
        <w:rPr>
          <w:rFonts w:ascii="Calibri" w:hAnsi="Calibri" w:cs="Calibri"/>
          <w:szCs w:val="20"/>
          <w:u w:val="single"/>
        </w:rPr>
        <w:t>Les capacités technique et professionnelle du candidat qui seront appréciées au vu</w:t>
      </w:r>
      <w:r w:rsidRPr="0009189E">
        <w:rPr>
          <w:rFonts w:ascii="Calibri" w:hAnsi="Calibri" w:cs="Calibri"/>
          <w:szCs w:val="20"/>
        </w:rPr>
        <w:t xml:space="preserve"> :</w:t>
      </w:r>
    </w:p>
    <w:p w14:paraId="2D23046D" w14:textId="77777777" w:rsidR="00DD55E2" w:rsidRPr="0009189E" w:rsidRDefault="00DD55E2" w:rsidP="00DD55E2">
      <w:pPr>
        <w:autoSpaceDE w:val="0"/>
        <w:autoSpaceDN w:val="0"/>
        <w:adjustRightInd w:val="0"/>
        <w:rPr>
          <w:rFonts w:ascii="Calibri" w:hAnsi="Calibri" w:cs="Calibri"/>
          <w:szCs w:val="20"/>
        </w:rPr>
      </w:pPr>
      <w:r w:rsidRPr="0009189E">
        <w:rPr>
          <w:rFonts w:ascii="Calibri" w:hAnsi="Calibri" w:cs="Calibri"/>
          <w:szCs w:val="20"/>
        </w:rPr>
        <w:t>- des moyens humains du candidat ou du groupement</w:t>
      </w:r>
    </w:p>
    <w:p w14:paraId="336D8551" w14:textId="77777777" w:rsidR="00DD55E2" w:rsidRPr="0009189E" w:rsidRDefault="00DD55E2" w:rsidP="00DD55E2">
      <w:pPr>
        <w:autoSpaceDE w:val="0"/>
        <w:autoSpaceDN w:val="0"/>
        <w:adjustRightInd w:val="0"/>
        <w:rPr>
          <w:rFonts w:ascii="Calibri" w:hAnsi="Calibri" w:cs="Calibri"/>
          <w:szCs w:val="20"/>
        </w:rPr>
      </w:pPr>
    </w:p>
    <w:p w14:paraId="0BA0455A" w14:textId="77777777" w:rsidR="00DD55E2" w:rsidRDefault="00DD55E2" w:rsidP="00DD55E2">
      <w:pPr>
        <w:autoSpaceDE w:val="0"/>
        <w:autoSpaceDN w:val="0"/>
        <w:adjustRightInd w:val="0"/>
        <w:ind w:left="142" w:hanging="142"/>
        <w:rPr>
          <w:rFonts w:ascii="Calibri" w:hAnsi="Calibri" w:cs="Calibri"/>
          <w:szCs w:val="20"/>
        </w:rPr>
      </w:pPr>
      <w:r w:rsidRPr="0009189E">
        <w:rPr>
          <w:rFonts w:ascii="CIDFont+F5" w:hAnsi="CIDFont+F5" w:cs="CIDFont+F5"/>
          <w:sz w:val="20"/>
          <w:szCs w:val="20"/>
        </w:rPr>
        <w:t xml:space="preserve">- </w:t>
      </w:r>
      <w:r w:rsidRPr="0009189E">
        <w:rPr>
          <w:rFonts w:ascii="Calibri" w:hAnsi="Calibri" w:cs="Calibri"/>
          <w:szCs w:val="20"/>
        </w:rPr>
        <w:t>des références présentées par le candidat ou le groupement pour des opérations de complexité et de nature équivalente ou supérieure</w:t>
      </w:r>
      <w:r w:rsidR="0009189E" w:rsidRPr="0009189E">
        <w:rPr>
          <w:rFonts w:ascii="Calibri" w:hAnsi="Calibri" w:cs="Calibri"/>
          <w:szCs w:val="20"/>
        </w:rPr>
        <w:t>.</w:t>
      </w:r>
    </w:p>
    <w:p w14:paraId="1E9147C4" w14:textId="77777777" w:rsidR="00AE66B7" w:rsidRDefault="00AE66B7" w:rsidP="00DD55E2">
      <w:pPr>
        <w:autoSpaceDE w:val="0"/>
        <w:autoSpaceDN w:val="0"/>
        <w:adjustRightInd w:val="0"/>
        <w:ind w:left="142" w:hanging="142"/>
        <w:rPr>
          <w:rFonts w:ascii="Calibri" w:hAnsi="Calibri" w:cs="Calibri"/>
          <w:szCs w:val="20"/>
        </w:rPr>
      </w:pPr>
    </w:p>
    <w:p w14:paraId="467AFB47" w14:textId="77777777" w:rsidR="00AE66B7" w:rsidRPr="0009189E" w:rsidRDefault="00AE66B7" w:rsidP="00DD55E2">
      <w:pPr>
        <w:autoSpaceDE w:val="0"/>
        <w:autoSpaceDN w:val="0"/>
        <w:adjustRightInd w:val="0"/>
        <w:ind w:left="142" w:hanging="142"/>
        <w:rPr>
          <w:rFonts w:ascii="Calibri" w:hAnsi="Calibri" w:cs="Calibri"/>
          <w:szCs w:val="20"/>
        </w:rPr>
      </w:pPr>
    </w:p>
    <w:p w14:paraId="77069ACC" w14:textId="77777777" w:rsidR="005D0468" w:rsidRPr="00A227FD" w:rsidRDefault="005D0468" w:rsidP="005D0468">
      <w:pPr>
        <w:pStyle w:val="Titre1"/>
        <w:numPr>
          <w:ilvl w:val="1"/>
          <w:numId w:val="70"/>
        </w:numPr>
        <w:rPr>
          <w:rFonts w:ascii="Calibri" w:hAnsi="Calibri"/>
          <w:bCs w:val="0"/>
          <w:iCs/>
          <w:kern w:val="0"/>
          <w:sz w:val="24"/>
          <w:szCs w:val="24"/>
          <w:u w:val="single"/>
        </w:rPr>
      </w:pPr>
      <w:bookmarkStart w:id="36" w:name="_Toc220507138"/>
      <w:r w:rsidRPr="00A227FD">
        <w:rPr>
          <w:rFonts w:ascii="Calibri" w:hAnsi="Calibri"/>
          <w:bCs w:val="0"/>
          <w:iCs/>
          <w:kern w:val="0"/>
          <w:sz w:val="24"/>
          <w:szCs w:val="24"/>
          <w:u w:val="single"/>
        </w:rPr>
        <w:t>Jugement des offres</w:t>
      </w:r>
      <w:bookmarkEnd w:id="36"/>
    </w:p>
    <w:p w14:paraId="536D734D" w14:textId="77777777" w:rsidR="005D0468" w:rsidRDefault="005D0468" w:rsidP="005D0468">
      <w:pPr>
        <w:autoSpaceDE w:val="0"/>
        <w:autoSpaceDN w:val="0"/>
        <w:adjustRightInd w:val="0"/>
        <w:jc w:val="both"/>
        <w:rPr>
          <w:rFonts w:ascii="CIDFont+F3" w:hAnsi="CIDFont+F3" w:cs="CIDFont+F3"/>
          <w:sz w:val="20"/>
          <w:szCs w:val="20"/>
        </w:rPr>
      </w:pPr>
    </w:p>
    <w:p w14:paraId="28ED4018" w14:textId="77777777" w:rsidR="005D0468" w:rsidRDefault="005D0468" w:rsidP="00DF7EAF">
      <w:pPr>
        <w:autoSpaceDE w:val="0"/>
        <w:autoSpaceDN w:val="0"/>
        <w:adjustRightInd w:val="0"/>
        <w:jc w:val="both"/>
        <w:rPr>
          <w:rFonts w:ascii="Calibri" w:hAnsi="Calibri" w:cs="Calibri"/>
          <w:szCs w:val="20"/>
        </w:rPr>
      </w:pPr>
      <w:r>
        <w:rPr>
          <w:rFonts w:ascii="Calibri" w:hAnsi="Calibri" w:cs="Calibri"/>
          <w:szCs w:val="20"/>
        </w:rPr>
        <w:t>Les offres seront analysées et classé</w:t>
      </w:r>
      <w:r w:rsidR="00DF69AE">
        <w:rPr>
          <w:rFonts w:ascii="Calibri" w:hAnsi="Calibri" w:cs="Calibri"/>
          <w:szCs w:val="20"/>
        </w:rPr>
        <w:t>e</w:t>
      </w:r>
      <w:r>
        <w:rPr>
          <w:rFonts w:ascii="Calibri" w:hAnsi="Calibri" w:cs="Calibri"/>
          <w:szCs w:val="20"/>
        </w:rPr>
        <w:t>s dans les conditions prévues aux articles R2352-1 et suivants du code de la commande publique.</w:t>
      </w:r>
    </w:p>
    <w:p w14:paraId="30C09A82" w14:textId="77777777" w:rsidR="005D0468" w:rsidRDefault="005D0468" w:rsidP="005D0468">
      <w:pPr>
        <w:autoSpaceDE w:val="0"/>
        <w:autoSpaceDN w:val="0"/>
        <w:adjustRightInd w:val="0"/>
        <w:jc w:val="both"/>
        <w:rPr>
          <w:rFonts w:ascii="Calibri" w:hAnsi="Calibri" w:cs="Calibri"/>
          <w:szCs w:val="20"/>
        </w:rPr>
      </w:pPr>
    </w:p>
    <w:p w14:paraId="67F43322" w14:textId="77777777" w:rsidR="005D0468" w:rsidRDefault="005D0468" w:rsidP="00DF7EAF">
      <w:pPr>
        <w:autoSpaceDE w:val="0"/>
        <w:autoSpaceDN w:val="0"/>
        <w:adjustRightInd w:val="0"/>
        <w:jc w:val="both"/>
        <w:rPr>
          <w:rFonts w:ascii="Calibri" w:hAnsi="Calibri" w:cs="Calibri"/>
          <w:szCs w:val="20"/>
          <w:u w:val="single"/>
        </w:rPr>
      </w:pPr>
      <w:r>
        <w:rPr>
          <w:rFonts w:ascii="Calibri" w:hAnsi="Calibri" w:cs="Calibri"/>
          <w:szCs w:val="20"/>
        </w:rPr>
        <w:t xml:space="preserve">L’attention des candidats est attirée sur le fait que toute offre inappropriée sera éliminée. Les offres inacceptables ou irrégulières pourront être régularisées </w:t>
      </w:r>
      <w:r w:rsidR="00762975">
        <w:rPr>
          <w:rFonts w:ascii="Calibri" w:hAnsi="Calibri" w:cs="Calibri"/>
          <w:szCs w:val="20"/>
        </w:rPr>
        <w:t xml:space="preserve">en cas </w:t>
      </w:r>
      <w:r w:rsidR="00762975" w:rsidRPr="004E050A">
        <w:rPr>
          <w:rFonts w:ascii="Calibri" w:hAnsi="Calibri" w:cs="Calibri"/>
          <w:szCs w:val="20"/>
          <w:u w:val="single"/>
        </w:rPr>
        <w:t>d’erreur matérie</w:t>
      </w:r>
      <w:r w:rsidR="00DF69AE">
        <w:rPr>
          <w:rFonts w:ascii="Calibri" w:hAnsi="Calibri" w:cs="Calibri"/>
          <w:szCs w:val="20"/>
          <w:u w:val="single"/>
        </w:rPr>
        <w:t>l</w:t>
      </w:r>
      <w:r w:rsidR="00762975" w:rsidRPr="004E050A">
        <w:rPr>
          <w:rFonts w:ascii="Calibri" w:hAnsi="Calibri" w:cs="Calibri"/>
          <w:szCs w:val="20"/>
          <w:u w:val="single"/>
        </w:rPr>
        <w:t>l</w:t>
      </w:r>
      <w:r w:rsidR="00DF69AE">
        <w:rPr>
          <w:rFonts w:ascii="Calibri" w:hAnsi="Calibri" w:cs="Calibri"/>
          <w:szCs w:val="20"/>
          <w:u w:val="single"/>
        </w:rPr>
        <w:t>e</w:t>
      </w:r>
      <w:r w:rsidR="00762975" w:rsidRPr="004E050A">
        <w:rPr>
          <w:rFonts w:ascii="Calibri" w:hAnsi="Calibri" w:cs="Calibri"/>
          <w:szCs w:val="20"/>
          <w:u w:val="single"/>
        </w:rPr>
        <w:t>.</w:t>
      </w:r>
    </w:p>
    <w:p w14:paraId="1E5A8B40" w14:textId="77777777" w:rsidR="005D0468" w:rsidRDefault="005D0468" w:rsidP="005D0468">
      <w:pPr>
        <w:autoSpaceDE w:val="0"/>
        <w:autoSpaceDN w:val="0"/>
        <w:adjustRightInd w:val="0"/>
        <w:jc w:val="both"/>
        <w:rPr>
          <w:rFonts w:ascii="Calibri" w:hAnsi="Calibri" w:cs="Calibri"/>
          <w:szCs w:val="20"/>
        </w:rPr>
      </w:pPr>
    </w:p>
    <w:p w14:paraId="129CDF4F" w14:textId="77777777" w:rsidR="005D0468" w:rsidRDefault="005D0468" w:rsidP="005D0468">
      <w:pPr>
        <w:autoSpaceDE w:val="0"/>
        <w:autoSpaceDN w:val="0"/>
        <w:adjustRightInd w:val="0"/>
        <w:jc w:val="both"/>
        <w:rPr>
          <w:rFonts w:ascii="Calibri" w:hAnsi="Calibri" w:cs="Calibri"/>
          <w:szCs w:val="20"/>
        </w:rPr>
      </w:pPr>
      <w:r>
        <w:rPr>
          <w:rFonts w:ascii="Calibri" w:hAnsi="Calibri" w:cs="Calibri"/>
          <w:szCs w:val="20"/>
        </w:rPr>
        <w:t>Les offres seront jugées selon les critères et sous-critères pondérés suivants :</w:t>
      </w:r>
    </w:p>
    <w:p w14:paraId="272F9100" w14:textId="77777777" w:rsidR="005D0468" w:rsidRDefault="005D0468" w:rsidP="005D0468">
      <w:pPr>
        <w:autoSpaceDE w:val="0"/>
        <w:autoSpaceDN w:val="0"/>
        <w:adjustRightInd w:val="0"/>
        <w:jc w:val="both"/>
        <w:rPr>
          <w:rFonts w:ascii="Calibri" w:hAnsi="Calibri" w:cs="Calibri"/>
          <w:szCs w:val="20"/>
        </w:rPr>
      </w:pPr>
    </w:p>
    <w:p w14:paraId="66DA626C" w14:textId="77777777" w:rsidR="005D0468" w:rsidRDefault="005D0468" w:rsidP="005D0468">
      <w:pPr>
        <w:autoSpaceDE w:val="0"/>
        <w:autoSpaceDN w:val="0"/>
        <w:adjustRightInd w:val="0"/>
        <w:jc w:val="both"/>
        <w:rPr>
          <w:rFonts w:ascii="Calibri" w:hAnsi="Calibri" w:cs="Calibri"/>
          <w:szCs w:val="20"/>
        </w:rPr>
      </w:pPr>
    </w:p>
    <w:tbl>
      <w:tblPr>
        <w:tblW w:w="9049"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7303"/>
        <w:gridCol w:w="1746"/>
      </w:tblGrid>
      <w:tr w:rsidR="005D0468" w:rsidRPr="00DD4E60" w14:paraId="061E9342" w14:textId="77777777" w:rsidTr="00C63A4A">
        <w:trPr>
          <w:cantSplit/>
          <w:tblHeader/>
        </w:trPr>
        <w:tc>
          <w:tcPr>
            <w:tcW w:w="7303" w:type="dxa"/>
            <w:tcBorders>
              <w:top w:val="single" w:sz="6" w:space="0" w:color="000000"/>
              <w:left w:val="single" w:sz="6" w:space="0" w:color="auto"/>
              <w:bottom w:val="single" w:sz="6" w:space="0" w:color="000000"/>
            </w:tcBorders>
            <w:shd w:val="pct30" w:color="FFFF00" w:fill="FFFFFF"/>
          </w:tcPr>
          <w:p w14:paraId="62FEB6A1" w14:textId="77777777" w:rsidR="005D0468" w:rsidRPr="00DD4E60" w:rsidRDefault="005D0468" w:rsidP="00C63A4A">
            <w:pPr>
              <w:keepNext/>
              <w:keepLines/>
              <w:jc w:val="center"/>
              <w:rPr>
                <w:rFonts w:ascii="Calibri" w:hAnsi="Calibri"/>
              </w:rPr>
            </w:pPr>
            <w:bookmarkStart w:id="37" w:name="_Hlk53043493"/>
            <w:r w:rsidRPr="00DD4E60">
              <w:rPr>
                <w:rFonts w:ascii="Calibri" w:hAnsi="Calibri"/>
              </w:rPr>
              <w:t>Critères</w:t>
            </w:r>
          </w:p>
        </w:tc>
        <w:tc>
          <w:tcPr>
            <w:tcW w:w="1746" w:type="dxa"/>
            <w:tcBorders>
              <w:top w:val="single" w:sz="6" w:space="0" w:color="000000"/>
              <w:bottom w:val="single" w:sz="6" w:space="0" w:color="000000"/>
              <w:right w:val="single" w:sz="6" w:space="0" w:color="auto"/>
            </w:tcBorders>
            <w:shd w:val="pct30" w:color="FFFF00" w:fill="FFFFFF"/>
          </w:tcPr>
          <w:p w14:paraId="60B11FD2" w14:textId="77777777" w:rsidR="005D0468" w:rsidRPr="00DD4E60" w:rsidRDefault="005D0468" w:rsidP="00C63A4A">
            <w:pPr>
              <w:keepNext/>
              <w:keepLines/>
              <w:jc w:val="center"/>
              <w:rPr>
                <w:rFonts w:ascii="Calibri" w:hAnsi="Calibri"/>
              </w:rPr>
            </w:pPr>
            <w:r w:rsidRPr="00DD4E60">
              <w:rPr>
                <w:rFonts w:ascii="Calibri" w:hAnsi="Calibri"/>
              </w:rPr>
              <w:t>Pondération</w:t>
            </w:r>
          </w:p>
        </w:tc>
      </w:tr>
      <w:tr w:rsidR="00461C2A" w:rsidRPr="00DD4E60" w14:paraId="7869A9DA" w14:textId="77777777" w:rsidTr="00451855">
        <w:trPr>
          <w:cantSplit/>
        </w:trPr>
        <w:tc>
          <w:tcPr>
            <w:tcW w:w="7303" w:type="dxa"/>
            <w:tcBorders>
              <w:top w:val="single" w:sz="6" w:space="0" w:color="000000"/>
              <w:left w:val="single" w:sz="6" w:space="0" w:color="auto"/>
              <w:bottom w:val="dotted" w:sz="4" w:space="0" w:color="auto"/>
            </w:tcBorders>
          </w:tcPr>
          <w:p w14:paraId="5E0407E4" w14:textId="77777777" w:rsidR="00461C2A" w:rsidRPr="00AA18C6" w:rsidRDefault="00461C2A" w:rsidP="00461C2A">
            <w:pPr>
              <w:keepLines/>
              <w:jc w:val="both"/>
              <w:rPr>
                <w:rFonts w:ascii="Calibri" w:hAnsi="Calibri"/>
              </w:rPr>
            </w:pPr>
            <w:r>
              <w:rPr>
                <w:rFonts w:ascii="Calibri" w:hAnsi="Calibri"/>
                <w:b/>
                <w:bCs/>
              </w:rPr>
              <w:t>1-</w:t>
            </w:r>
            <w:r w:rsidRPr="00CC199D">
              <w:rPr>
                <w:rFonts w:ascii="Calibri" w:hAnsi="Calibri"/>
                <w:b/>
                <w:bCs/>
              </w:rPr>
              <w:t>Valeur technique</w:t>
            </w:r>
            <w:r w:rsidRPr="00CC199D">
              <w:rPr>
                <w:rFonts w:ascii="Calibri" w:hAnsi="Calibri"/>
              </w:rPr>
              <w:t xml:space="preserve">, au regard </w:t>
            </w:r>
            <w:r w:rsidRPr="00AA18C6">
              <w:rPr>
                <w:rFonts w:ascii="Calibri" w:hAnsi="Calibri"/>
              </w:rPr>
              <w:t>du cadre de réponse</w:t>
            </w:r>
            <w:r>
              <w:rPr>
                <w:rFonts w:ascii="Calibri" w:hAnsi="Calibri"/>
              </w:rPr>
              <w:t xml:space="preserve"> dont :</w:t>
            </w:r>
          </w:p>
          <w:p w14:paraId="5BAFA984" w14:textId="1F78ED47" w:rsidR="008A63BF" w:rsidRDefault="00461C2A" w:rsidP="008A63BF">
            <w:pPr>
              <w:keepLines/>
              <w:jc w:val="both"/>
              <w:rPr>
                <w:rFonts w:ascii="Calibri" w:hAnsi="Calibri"/>
              </w:rPr>
            </w:pPr>
            <w:bookmarkStart w:id="38" w:name="_Hlk67645680"/>
            <w:r>
              <w:rPr>
                <w:rFonts w:ascii="Calibri" w:hAnsi="Calibri"/>
              </w:rPr>
              <w:t xml:space="preserve">2.1 </w:t>
            </w:r>
            <w:bookmarkEnd w:id="38"/>
            <w:r w:rsidR="008A63BF">
              <w:rPr>
                <w:rFonts w:ascii="Calibri" w:hAnsi="Calibri"/>
              </w:rPr>
              <w:t xml:space="preserve">Aspects fonctionnels (organisation des prestations, performance achats, sécurité voyageurs, gestion des risques sanitaires, processus qualité, facturation et </w:t>
            </w:r>
            <w:proofErr w:type="spellStart"/>
            <w:r w:rsidR="008A63BF">
              <w:rPr>
                <w:rFonts w:ascii="Calibri" w:hAnsi="Calibri"/>
              </w:rPr>
              <w:t>reporting</w:t>
            </w:r>
            <w:proofErr w:type="spellEnd"/>
            <w:r w:rsidR="008A63BF">
              <w:rPr>
                <w:rFonts w:ascii="Calibri" w:hAnsi="Calibri"/>
              </w:rPr>
              <w:t>)</w:t>
            </w:r>
          </w:p>
          <w:p w14:paraId="1D3AF1FC" w14:textId="003E6791" w:rsidR="00733B2D" w:rsidRDefault="00733B2D" w:rsidP="008A63BF">
            <w:pPr>
              <w:keepLines/>
              <w:jc w:val="both"/>
              <w:rPr>
                <w:rFonts w:ascii="Calibri" w:hAnsi="Calibri"/>
                <w:b/>
                <w:bCs/>
              </w:rPr>
            </w:pPr>
            <w:r>
              <w:rPr>
                <w:rFonts w:ascii="Calibri" w:hAnsi="Calibri"/>
              </w:rPr>
              <w:t>2.2 Aspects techniques (aspects sécuritaires, outils métiers, portail de réservation en ligne, suivi des voyageurs)</w:t>
            </w:r>
          </w:p>
          <w:p w14:paraId="5F1E6459" w14:textId="070FD248" w:rsidR="00461C2A" w:rsidRDefault="00733B2D" w:rsidP="005471AC">
            <w:pPr>
              <w:keepNext/>
              <w:keepLines/>
              <w:rPr>
                <w:rFonts w:ascii="Calibri" w:hAnsi="Calibri"/>
                <w:b/>
                <w:bCs/>
              </w:rPr>
            </w:pPr>
            <w:r>
              <w:rPr>
                <w:rFonts w:ascii="Calibri" w:hAnsi="Calibri"/>
                <w:b/>
                <w:bCs/>
              </w:rPr>
              <w:t xml:space="preserve">2.3 </w:t>
            </w:r>
            <w:r w:rsidRPr="00733B2D">
              <w:rPr>
                <w:rFonts w:ascii="Calibri" w:hAnsi="Calibri"/>
              </w:rPr>
              <w:t>Accompagnement</w:t>
            </w:r>
            <w:r>
              <w:rPr>
                <w:rFonts w:ascii="Calibri" w:hAnsi="Calibri"/>
              </w:rPr>
              <w:t xml:space="preserve"> (gestion de projet, suivi commercial)</w:t>
            </w:r>
          </w:p>
        </w:tc>
        <w:tc>
          <w:tcPr>
            <w:tcW w:w="1746" w:type="dxa"/>
            <w:tcBorders>
              <w:top w:val="single" w:sz="6" w:space="0" w:color="000000"/>
              <w:bottom w:val="dotted" w:sz="4" w:space="0" w:color="auto"/>
              <w:right w:val="single" w:sz="6" w:space="0" w:color="auto"/>
            </w:tcBorders>
          </w:tcPr>
          <w:p w14:paraId="2BFC88D1" w14:textId="77777777" w:rsidR="00461C2A" w:rsidRDefault="00461C2A" w:rsidP="00C63A4A">
            <w:pPr>
              <w:keepNext/>
              <w:keepLines/>
              <w:jc w:val="center"/>
              <w:rPr>
                <w:rFonts w:ascii="Calibri" w:hAnsi="Calibri"/>
                <w:b/>
                <w:bCs/>
              </w:rPr>
            </w:pPr>
            <w:r>
              <w:rPr>
                <w:rFonts w:ascii="Calibri" w:hAnsi="Calibri"/>
                <w:b/>
                <w:bCs/>
              </w:rPr>
              <w:t>80%</w:t>
            </w:r>
          </w:p>
          <w:p w14:paraId="7A8E74A3" w14:textId="77777777" w:rsidR="005471AC" w:rsidRDefault="005471AC" w:rsidP="00C63A4A">
            <w:pPr>
              <w:keepNext/>
              <w:keepLines/>
              <w:jc w:val="center"/>
              <w:rPr>
                <w:rFonts w:ascii="Calibri" w:hAnsi="Calibri"/>
                <w:b/>
                <w:bCs/>
              </w:rPr>
            </w:pPr>
          </w:p>
          <w:p w14:paraId="7EA1192A" w14:textId="77777777" w:rsidR="00733B2D" w:rsidRDefault="00733B2D" w:rsidP="00C63A4A">
            <w:pPr>
              <w:keepNext/>
              <w:keepLines/>
              <w:jc w:val="center"/>
              <w:rPr>
                <w:rFonts w:ascii="Calibri" w:hAnsi="Calibri"/>
                <w:b/>
                <w:bCs/>
              </w:rPr>
            </w:pPr>
          </w:p>
          <w:p w14:paraId="461D9D08" w14:textId="462C5D18" w:rsidR="005471AC" w:rsidRDefault="00733B2D" w:rsidP="00C63A4A">
            <w:pPr>
              <w:keepNext/>
              <w:keepLines/>
              <w:jc w:val="center"/>
              <w:rPr>
                <w:rFonts w:ascii="Calibri" w:hAnsi="Calibri"/>
                <w:b/>
                <w:bCs/>
              </w:rPr>
            </w:pPr>
            <w:r>
              <w:rPr>
                <w:rFonts w:ascii="Calibri" w:hAnsi="Calibri"/>
                <w:b/>
                <w:bCs/>
              </w:rPr>
              <w:t>45</w:t>
            </w:r>
            <w:r w:rsidR="005471AC">
              <w:rPr>
                <w:rFonts w:ascii="Calibri" w:hAnsi="Calibri"/>
                <w:b/>
                <w:bCs/>
              </w:rPr>
              <w:t>%</w:t>
            </w:r>
          </w:p>
          <w:p w14:paraId="0CDBF890" w14:textId="77777777" w:rsidR="00733B2D" w:rsidRDefault="00733B2D" w:rsidP="00C63A4A">
            <w:pPr>
              <w:keepNext/>
              <w:keepLines/>
              <w:jc w:val="center"/>
              <w:rPr>
                <w:rFonts w:ascii="Calibri" w:hAnsi="Calibri"/>
                <w:b/>
                <w:bCs/>
              </w:rPr>
            </w:pPr>
          </w:p>
          <w:p w14:paraId="791E13A5" w14:textId="150D6D83" w:rsidR="005471AC" w:rsidRDefault="00733B2D" w:rsidP="00C63A4A">
            <w:pPr>
              <w:keepNext/>
              <w:keepLines/>
              <w:jc w:val="center"/>
              <w:rPr>
                <w:rFonts w:ascii="Calibri" w:hAnsi="Calibri"/>
                <w:b/>
                <w:bCs/>
              </w:rPr>
            </w:pPr>
            <w:r>
              <w:rPr>
                <w:rFonts w:ascii="Calibri" w:hAnsi="Calibri"/>
                <w:b/>
                <w:bCs/>
              </w:rPr>
              <w:t>40</w:t>
            </w:r>
            <w:r w:rsidR="005471AC">
              <w:rPr>
                <w:rFonts w:ascii="Calibri" w:hAnsi="Calibri"/>
                <w:b/>
                <w:bCs/>
              </w:rPr>
              <w:t>%</w:t>
            </w:r>
          </w:p>
          <w:p w14:paraId="3EF92E15" w14:textId="05F1737A" w:rsidR="005471AC" w:rsidRDefault="00733B2D" w:rsidP="00733B2D">
            <w:pPr>
              <w:keepNext/>
              <w:keepLines/>
              <w:jc w:val="center"/>
              <w:rPr>
                <w:rFonts w:ascii="Calibri" w:hAnsi="Calibri"/>
                <w:b/>
                <w:bCs/>
              </w:rPr>
            </w:pPr>
            <w:r>
              <w:rPr>
                <w:rFonts w:ascii="Calibri" w:hAnsi="Calibri"/>
                <w:b/>
                <w:bCs/>
              </w:rPr>
              <w:t>15</w:t>
            </w:r>
            <w:r w:rsidR="005471AC">
              <w:rPr>
                <w:rFonts w:ascii="Calibri" w:hAnsi="Calibri"/>
                <w:b/>
                <w:bCs/>
              </w:rPr>
              <w:t>%</w:t>
            </w:r>
          </w:p>
        </w:tc>
      </w:tr>
      <w:tr w:rsidR="00461C2A" w:rsidRPr="00DD4E60" w14:paraId="78B9D762" w14:textId="77777777" w:rsidTr="00451855">
        <w:trPr>
          <w:cantSplit/>
        </w:trPr>
        <w:tc>
          <w:tcPr>
            <w:tcW w:w="7303" w:type="dxa"/>
            <w:tcBorders>
              <w:top w:val="single" w:sz="6" w:space="0" w:color="000000"/>
              <w:left w:val="single" w:sz="6" w:space="0" w:color="auto"/>
              <w:bottom w:val="dotted" w:sz="4" w:space="0" w:color="auto"/>
            </w:tcBorders>
          </w:tcPr>
          <w:p w14:paraId="08A60251" w14:textId="77777777" w:rsidR="00461C2A" w:rsidRDefault="00461C2A" w:rsidP="0050271B">
            <w:pPr>
              <w:keepNext/>
              <w:keepLines/>
              <w:rPr>
                <w:rFonts w:ascii="Calibri" w:hAnsi="Calibri"/>
                <w:b/>
                <w:bCs/>
              </w:rPr>
            </w:pPr>
            <w:r>
              <w:rPr>
                <w:rFonts w:ascii="Calibri" w:hAnsi="Calibri"/>
                <w:b/>
                <w:bCs/>
              </w:rPr>
              <w:t>2-</w:t>
            </w:r>
            <w:r w:rsidRPr="00DD4E60">
              <w:rPr>
                <w:rFonts w:ascii="Calibri" w:hAnsi="Calibri"/>
                <w:b/>
                <w:bCs/>
              </w:rPr>
              <w:t>Prix</w:t>
            </w:r>
            <w:r>
              <w:rPr>
                <w:rFonts w:ascii="Calibri" w:hAnsi="Calibri"/>
                <w:b/>
                <w:bCs/>
              </w:rPr>
              <w:t xml:space="preserve"> : </w:t>
            </w:r>
            <w:r w:rsidRPr="002D6D74">
              <w:rPr>
                <w:rFonts w:ascii="Calibri" w:hAnsi="Calibri"/>
              </w:rPr>
              <w:t xml:space="preserve">Prix de la </w:t>
            </w:r>
            <w:r>
              <w:rPr>
                <w:rFonts w:ascii="Calibri" w:hAnsi="Calibri"/>
              </w:rPr>
              <w:t>prestation</w:t>
            </w:r>
            <w:r w:rsidRPr="002D6D74">
              <w:rPr>
                <w:rFonts w:ascii="Calibri" w:hAnsi="Calibri"/>
              </w:rPr>
              <w:t xml:space="preserve"> </w:t>
            </w:r>
            <w:r>
              <w:rPr>
                <w:rFonts w:ascii="Calibri" w:hAnsi="Calibri"/>
              </w:rPr>
              <w:t>au regard de</w:t>
            </w:r>
            <w:r w:rsidRPr="002D6D74">
              <w:rPr>
                <w:rFonts w:ascii="Calibri" w:hAnsi="Calibri"/>
              </w:rPr>
              <w:t xml:space="preserve"> la proposition financière établie par </w:t>
            </w:r>
            <w:proofErr w:type="gramStart"/>
            <w:r w:rsidR="007C79FE" w:rsidRPr="002D6D74">
              <w:rPr>
                <w:rFonts w:ascii="Calibri" w:hAnsi="Calibri"/>
              </w:rPr>
              <w:t xml:space="preserve">le candidat </w:t>
            </w:r>
            <w:r w:rsidR="007C79FE">
              <w:rPr>
                <w:rFonts w:ascii="Calibri" w:hAnsi="Calibri"/>
              </w:rPr>
              <w:t>basée</w:t>
            </w:r>
            <w:proofErr w:type="gramEnd"/>
            <w:r w:rsidR="007C79FE">
              <w:rPr>
                <w:rFonts w:ascii="Calibri" w:hAnsi="Calibri"/>
              </w:rPr>
              <w:t xml:space="preserve"> sur </w:t>
            </w:r>
            <w:bookmarkStart w:id="39" w:name="_Hlk215658316"/>
            <w:r w:rsidR="007C79FE">
              <w:rPr>
                <w:rFonts w:ascii="Calibri" w:hAnsi="Calibri"/>
              </w:rPr>
              <w:t xml:space="preserve">le détail estimatif </w:t>
            </w:r>
            <w:r w:rsidR="00FB6262">
              <w:rPr>
                <w:rFonts w:ascii="Calibri" w:hAnsi="Calibri"/>
              </w:rPr>
              <w:t>quantitatif</w:t>
            </w:r>
            <w:bookmarkEnd w:id="39"/>
          </w:p>
        </w:tc>
        <w:tc>
          <w:tcPr>
            <w:tcW w:w="1746" w:type="dxa"/>
            <w:tcBorders>
              <w:top w:val="single" w:sz="6" w:space="0" w:color="000000"/>
              <w:bottom w:val="dotted" w:sz="4" w:space="0" w:color="auto"/>
              <w:right w:val="single" w:sz="6" w:space="0" w:color="auto"/>
            </w:tcBorders>
          </w:tcPr>
          <w:p w14:paraId="63B3831D" w14:textId="77777777" w:rsidR="00461C2A" w:rsidRDefault="00461C2A" w:rsidP="00C63A4A">
            <w:pPr>
              <w:keepNext/>
              <w:keepLines/>
              <w:jc w:val="center"/>
              <w:rPr>
                <w:rFonts w:ascii="Calibri" w:hAnsi="Calibri"/>
                <w:b/>
                <w:bCs/>
              </w:rPr>
            </w:pPr>
            <w:r>
              <w:rPr>
                <w:rFonts w:ascii="Calibri" w:hAnsi="Calibri"/>
                <w:b/>
                <w:bCs/>
              </w:rPr>
              <w:t>10%</w:t>
            </w:r>
          </w:p>
        </w:tc>
      </w:tr>
      <w:tr w:rsidR="00451855" w:rsidRPr="00EC41DA" w14:paraId="367D1296" w14:textId="77777777" w:rsidTr="00A06CD7">
        <w:trPr>
          <w:cantSplit/>
          <w:trHeight w:val="878"/>
        </w:trPr>
        <w:tc>
          <w:tcPr>
            <w:tcW w:w="7303" w:type="dxa"/>
            <w:tcBorders>
              <w:top w:val="dashSmallGap" w:sz="4" w:space="0" w:color="auto"/>
              <w:left w:val="single" w:sz="6" w:space="0" w:color="auto"/>
              <w:bottom w:val="dotted" w:sz="4" w:space="0" w:color="auto"/>
            </w:tcBorders>
          </w:tcPr>
          <w:p w14:paraId="0C88C15E" w14:textId="5685825B" w:rsidR="00A06CD7" w:rsidRDefault="00451855" w:rsidP="00A06CD7">
            <w:pPr>
              <w:keepLines/>
              <w:jc w:val="both"/>
              <w:rPr>
                <w:rFonts w:ascii="Calibri" w:hAnsi="Calibri"/>
                <w:b/>
                <w:bCs/>
              </w:rPr>
            </w:pPr>
            <w:r>
              <w:rPr>
                <w:rFonts w:ascii="Calibri" w:hAnsi="Calibri"/>
                <w:b/>
                <w:bCs/>
              </w:rPr>
              <w:t xml:space="preserve">3- </w:t>
            </w:r>
            <w:r w:rsidR="00733B2D">
              <w:rPr>
                <w:rFonts w:ascii="Calibri" w:hAnsi="Calibri"/>
                <w:b/>
                <w:bCs/>
              </w:rPr>
              <w:t>Aspects environnementaux</w:t>
            </w:r>
            <w:r w:rsidR="00A06CD7">
              <w:rPr>
                <w:rFonts w:ascii="Calibri" w:hAnsi="Calibri"/>
              </w:rPr>
              <w:t xml:space="preserve"> en </w:t>
            </w:r>
            <w:r w:rsidRPr="00E02788">
              <w:rPr>
                <w:rFonts w:ascii="Calibri" w:hAnsi="Calibri"/>
              </w:rPr>
              <w:t>lien avec l’objet du marché selon la grille RSE figurant dans le cadre de réponse</w:t>
            </w:r>
          </w:p>
          <w:p w14:paraId="756EE2E0" w14:textId="77777777" w:rsidR="00451855" w:rsidRDefault="00451855" w:rsidP="00451855">
            <w:pPr>
              <w:keepLines/>
              <w:rPr>
                <w:rFonts w:ascii="Calibri" w:hAnsi="Calibri"/>
                <w:b/>
                <w:bCs/>
              </w:rPr>
            </w:pPr>
          </w:p>
        </w:tc>
        <w:tc>
          <w:tcPr>
            <w:tcW w:w="1746" w:type="dxa"/>
            <w:tcBorders>
              <w:top w:val="dashSmallGap" w:sz="4" w:space="0" w:color="auto"/>
              <w:bottom w:val="dotted" w:sz="4" w:space="0" w:color="auto"/>
              <w:right w:val="single" w:sz="6" w:space="0" w:color="auto"/>
            </w:tcBorders>
          </w:tcPr>
          <w:p w14:paraId="3A02A044" w14:textId="77777777" w:rsidR="00451855" w:rsidRPr="005471AC" w:rsidRDefault="00451855" w:rsidP="00451855">
            <w:pPr>
              <w:keepLines/>
              <w:rPr>
                <w:rFonts w:ascii="Calibri" w:hAnsi="Calibri"/>
                <w:b/>
                <w:bCs/>
              </w:rPr>
            </w:pPr>
            <w:r w:rsidRPr="00CC199D">
              <w:rPr>
                <w:rFonts w:ascii="Calibri" w:hAnsi="Calibri"/>
                <w:color w:val="FF0000"/>
              </w:rPr>
              <w:t xml:space="preserve">      </w:t>
            </w:r>
            <w:r>
              <w:rPr>
                <w:rFonts w:ascii="Calibri" w:hAnsi="Calibri"/>
                <w:color w:val="FF0000"/>
              </w:rPr>
              <w:t xml:space="preserve"> </w:t>
            </w:r>
            <w:r w:rsidRPr="00CC199D">
              <w:rPr>
                <w:rFonts w:ascii="Calibri" w:hAnsi="Calibri"/>
                <w:color w:val="FF0000"/>
              </w:rPr>
              <w:t xml:space="preserve">     </w:t>
            </w:r>
            <w:r w:rsidR="00461C2A" w:rsidRPr="005471AC">
              <w:rPr>
                <w:rFonts w:ascii="Calibri" w:hAnsi="Calibri"/>
                <w:b/>
                <w:bCs/>
              </w:rPr>
              <w:t>1</w:t>
            </w:r>
            <w:r w:rsidRPr="005471AC">
              <w:rPr>
                <w:rFonts w:ascii="Calibri" w:hAnsi="Calibri"/>
                <w:b/>
                <w:bCs/>
              </w:rPr>
              <w:t>0%</w:t>
            </w:r>
          </w:p>
          <w:p w14:paraId="11CB11F8" w14:textId="77777777" w:rsidR="00451855" w:rsidRPr="00CC199D" w:rsidRDefault="00451855" w:rsidP="00C63A4A">
            <w:pPr>
              <w:keepLines/>
              <w:jc w:val="center"/>
              <w:rPr>
                <w:rFonts w:ascii="Calibri" w:hAnsi="Calibri"/>
                <w:b/>
                <w:bCs/>
              </w:rPr>
            </w:pPr>
          </w:p>
        </w:tc>
      </w:tr>
      <w:bookmarkEnd w:id="37"/>
    </w:tbl>
    <w:p w14:paraId="773EE6DF" w14:textId="77777777" w:rsidR="00951C38" w:rsidRDefault="00951C38" w:rsidP="005D0468">
      <w:pPr>
        <w:autoSpaceDE w:val="0"/>
        <w:autoSpaceDN w:val="0"/>
        <w:adjustRightInd w:val="0"/>
        <w:jc w:val="both"/>
        <w:rPr>
          <w:rFonts w:ascii="Calibri" w:hAnsi="Calibri" w:cs="Calibri"/>
          <w:szCs w:val="20"/>
        </w:rPr>
      </w:pPr>
    </w:p>
    <w:p w14:paraId="432BE5CF" w14:textId="77777777" w:rsidR="00951C38" w:rsidRDefault="00951C38" w:rsidP="005D0468">
      <w:pPr>
        <w:autoSpaceDE w:val="0"/>
        <w:autoSpaceDN w:val="0"/>
        <w:adjustRightInd w:val="0"/>
        <w:jc w:val="both"/>
        <w:rPr>
          <w:rFonts w:ascii="Calibri" w:hAnsi="Calibri" w:cs="Calibri"/>
          <w:szCs w:val="20"/>
        </w:rPr>
      </w:pPr>
    </w:p>
    <w:p w14:paraId="061C0627" w14:textId="77777777" w:rsidR="005D0468" w:rsidRDefault="002747CA" w:rsidP="005D0468">
      <w:pPr>
        <w:autoSpaceDE w:val="0"/>
        <w:autoSpaceDN w:val="0"/>
        <w:adjustRightInd w:val="0"/>
        <w:jc w:val="both"/>
        <w:rPr>
          <w:rFonts w:ascii="Calibri" w:hAnsi="Calibri" w:cs="Calibri"/>
          <w:szCs w:val="20"/>
        </w:rPr>
      </w:pPr>
      <w:r w:rsidRPr="002747CA">
        <w:rPr>
          <w:rFonts w:ascii="Calibri" w:hAnsi="Calibri" w:cs="Calibri"/>
          <w:b/>
          <w:bCs/>
          <w:szCs w:val="20"/>
        </w:rPr>
        <w:t>L</w:t>
      </w:r>
      <w:r w:rsidR="005D0468" w:rsidRPr="002747CA">
        <w:rPr>
          <w:rFonts w:ascii="Calibri" w:hAnsi="Calibri" w:cs="Calibri"/>
          <w:b/>
          <w:bCs/>
          <w:szCs w:val="20"/>
        </w:rPr>
        <w:t>e prix</w:t>
      </w:r>
      <w:r w:rsidR="005D0468">
        <w:rPr>
          <w:rFonts w:ascii="Calibri" w:hAnsi="Calibri" w:cs="Calibri"/>
          <w:szCs w:val="20"/>
        </w:rPr>
        <w:t xml:space="preserve"> </w:t>
      </w:r>
      <w:r w:rsidR="005D0468" w:rsidRPr="002747CA">
        <w:rPr>
          <w:rFonts w:ascii="Calibri" w:hAnsi="Calibri" w:cs="Calibri"/>
          <w:b/>
          <w:bCs/>
          <w:szCs w:val="20"/>
        </w:rPr>
        <w:t>des prestations</w:t>
      </w:r>
      <w:r w:rsidR="005D0468">
        <w:rPr>
          <w:rFonts w:ascii="Calibri" w:hAnsi="Calibri" w:cs="Calibri"/>
          <w:szCs w:val="20"/>
        </w:rPr>
        <w:t xml:space="preserve"> </w:t>
      </w:r>
      <w:r>
        <w:rPr>
          <w:rFonts w:ascii="Calibri" w:hAnsi="Calibri" w:cs="Calibri"/>
          <w:szCs w:val="20"/>
        </w:rPr>
        <w:t xml:space="preserve">sera apprécié sur </w:t>
      </w:r>
      <w:r w:rsidR="00747B79" w:rsidRPr="00747B79">
        <w:rPr>
          <w:rFonts w:ascii="Calibri" w:hAnsi="Calibri" w:cs="Calibri"/>
          <w:szCs w:val="20"/>
        </w:rPr>
        <w:t>le détail estimatif quantitatif</w:t>
      </w:r>
      <w:r w:rsidR="009E52AE">
        <w:rPr>
          <w:rFonts w:ascii="Calibri" w:hAnsi="Calibri" w:cs="Calibri"/>
          <w:szCs w:val="20"/>
        </w:rPr>
        <w:t>.</w:t>
      </w:r>
    </w:p>
    <w:p w14:paraId="7C24B25F" w14:textId="77777777" w:rsidR="00951C38" w:rsidRDefault="00951C38" w:rsidP="005D0468">
      <w:pPr>
        <w:autoSpaceDE w:val="0"/>
        <w:autoSpaceDN w:val="0"/>
        <w:adjustRightInd w:val="0"/>
        <w:jc w:val="both"/>
        <w:rPr>
          <w:rFonts w:ascii="Calibri" w:hAnsi="Calibri" w:cs="Calibri"/>
          <w:szCs w:val="20"/>
        </w:rPr>
      </w:pPr>
    </w:p>
    <w:p w14:paraId="26DBED29" w14:textId="77777777" w:rsidR="00951C38" w:rsidRPr="00951C38" w:rsidRDefault="00951C38" w:rsidP="00951C38">
      <w:pPr>
        <w:keepLines/>
        <w:tabs>
          <w:tab w:val="left" w:pos="284"/>
          <w:tab w:val="left" w:pos="567"/>
          <w:tab w:val="left" w:pos="851"/>
        </w:tabs>
        <w:spacing w:after="160" w:line="259" w:lineRule="auto"/>
        <w:jc w:val="both"/>
        <w:rPr>
          <w:rFonts w:ascii="Aptos" w:eastAsia="Aptos" w:hAnsi="Aptos" w:cs="Aptos"/>
          <w:bCs/>
          <w:noProof/>
        </w:rPr>
      </w:pPr>
      <w:r w:rsidRPr="00951C38">
        <w:rPr>
          <w:rFonts w:ascii="Aptos" w:eastAsia="Aptos" w:hAnsi="Aptos" w:cs="Aptos"/>
          <w:bCs/>
          <w:noProof/>
        </w:rPr>
        <w:t xml:space="preserve">- </w:t>
      </w:r>
      <w:r w:rsidR="005471AC">
        <w:rPr>
          <w:rFonts w:ascii="Aptos" w:eastAsia="Aptos" w:hAnsi="Aptos" w:cs="Aptos"/>
          <w:bCs/>
          <w:noProof/>
        </w:rPr>
        <w:t>10</w:t>
      </w:r>
      <w:r w:rsidRPr="00951C38">
        <w:rPr>
          <w:rFonts w:ascii="Aptos" w:eastAsia="Aptos" w:hAnsi="Aptos" w:cs="Aptos"/>
          <w:bCs/>
          <w:noProof/>
        </w:rPr>
        <w:t xml:space="preserve"> points pour l’entreprise la moins onéreuse, entreprise x avec le « prix »</w:t>
      </w:r>
    </w:p>
    <w:p w14:paraId="5E26011B" w14:textId="77777777" w:rsidR="00951C38" w:rsidRPr="00951C38" w:rsidRDefault="00951C38" w:rsidP="00951C38">
      <w:pPr>
        <w:keepLines/>
        <w:tabs>
          <w:tab w:val="left" w:pos="284"/>
          <w:tab w:val="left" w:pos="567"/>
          <w:tab w:val="left" w:pos="851"/>
        </w:tabs>
        <w:spacing w:after="160" w:line="259" w:lineRule="auto"/>
        <w:jc w:val="both"/>
        <w:rPr>
          <w:rFonts w:ascii="Aptos" w:eastAsia="Aptos" w:hAnsi="Aptos" w:cs="Aptos"/>
          <w:bCs/>
          <w:noProof/>
        </w:rPr>
      </w:pPr>
      <w:r w:rsidRPr="00951C38">
        <w:rPr>
          <w:rFonts w:ascii="Aptos" w:eastAsia="Aptos" w:hAnsi="Aptos" w:cs="Aptos"/>
          <w:bCs/>
          <w:noProof/>
        </w:rPr>
        <w:t>- si y représente l’entreprise plus onéreuse avec un « prix y » alors le nombre de point attribué à l’entreprise y se calcule par la formule suivante :</w:t>
      </w:r>
    </w:p>
    <w:p w14:paraId="73054006" w14:textId="77777777" w:rsidR="00951C38" w:rsidRPr="00DF69AE" w:rsidRDefault="00951C38" w:rsidP="00DF69AE">
      <w:pPr>
        <w:keepLines/>
        <w:tabs>
          <w:tab w:val="left" w:pos="284"/>
          <w:tab w:val="left" w:pos="567"/>
          <w:tab w:val="left" w:pos="851"/>
        </w:tabs>
        <w:spacing w:after="160" w:line="259" w:lineRule="auto"/>
        <w:jc w:val="both"/>
        <w:rPr>
          <w:rFonts w:ascii="Aptos" w:eastAsia="Aptos" w:hAnsi="Aptos" w:cs="Aptos"/>
          <w:bCs/>
          <w:noProof/>
        </w:rPr>
      </w:pPr>
      <w:r w:rsidRPr="00951C38">
        <w:rPr>
          <w:rFonts w:ascii="Aptos" w:eastAsia="Aptos" w:hAnsi="Aptos" w:cs="Aptos"/>
          <w:bCs/>
          <w:noProof/>
        </w:rPr>
        <w:lastRenderedPageBreak/>
        <w:t xml:space="preserve">Note sur </w:t>
      </w:r>
      <w:r w:rsidR="005471AC">
        <w:rPr>
          <w:rFonts w:ascii="Aptos" w:eastAsia="Aptos" w:hAnsi="Aptos" w:cs="Aptos"/>
          <w:bCs/>
          <w:noProof/>
        </w:rPr>
        <w:t>1</w:t>
      </w:r>
      <w:r>
        <w:rPr>
          <w:rFonts w:ascii="Aptos" w:eastAsia="Aptos" w:hAnsi="Aptos" w:cs="Aptos"/>
          <w:bCs/>
          <w:noProof/>
        </w:rPr>
        <w:t>0</w:t>
      </w:r>
      <w:r w:rsidRPr="00951C38">
        <w:rPr>
          <w:rFonts w:ascii="Aptos" w:eastAsia="Aptos" w:hAnsi="Aptos" w:cs="Aptos"/>
          <w:bCs/>
          <w:noProof/>
        </w:rPr>
        <w:t xml:space="preserve"> = (prix le plus bas/prix de l’offre examinée) x </w:t>
      </w:r>
      <w:r w:rsidR="00747B79">
        <w:rPr>
          <w:rFonts w:ascii="Aptos" w:eastAsia="Aptos" w:hAnsi="Aptos" w:cs="Aptos"/>
          <w:bCs/>
          <w:noProof/>
        </w:rPr>
        <w:t>1</w:t>
      </w:r>
      <w:r w:rsidRPr="00951C38">
        <w:rPr>
          <w:rFonts w:ascii="Aptos" w:eastAsia="Aptos" w:hAnsi="Aptos" w:cs="Aptos"/>
          <w:bCs/>
          <w:noProof/>
        </w:rPr>
        <w:t>0.</w:t>
      </w:r>
    </w:p>
    <w:p w14:paraId="2B761081" w14:textId="77777777" w:rsidR="00A02277" w:rsidRDefault="00A02277" w:rsidP="005D0468">
      <w:pPr>
        <w:autoSpaceDE w:val="0"/>
        <w:autoSpaceDN w:val="0"/>
        <w:adjustRightInd w:val="0"/>
        <w:jc w:val="both"/>
        <w:rPr>
          <w:rFonts w:ascii="Calibri" w:hAnsi="Calibri" w:cs="Calibri"/>
          <w:szCs w:val="20"/>
        </w:rPr>
      </w:pPr>
    </w:p>
    <w:p w14:paraId="6B63F51C" w14:textId="77777777" w:rsidR="00951C38" w:rsidRDefault="00A02277" w:rsidP="00A02277">
      <w:pPr>
        <w:autoSpaceDE w:val="0"/>
        <w:autoSpaceDN w:val="0"/>
        <w:adjustRightInd w:val="0"/>
        <w:jc w:val="both"/>
        <w:rPr>
          <w:rFonts w:ascii="Calibri" w:hAnsi="Calibri" w:cs="Calibri"/>
          <w:szCs w:val="20"/>
        </w:rPr>
      </w:pPr>
      <w:r w:rsidRPr="00A02277">
        <w:rPr>
          <w:rFonts w:ascii="Calibri" w:hAnsi="Calibri" w:cs="Calibri"/>
          <w:b/>
          <w:bCs/>
          <w:szCs w:val="20"/>
        </w:rPr>
        <w:t>La valeur technique</w:t>
      </w:r>
      <w:r w:rsidRPr="00A02277">
        <w:rPr>
          <w:rFonts w:ascii="Calibri" w:hAnsi="Calibri" w:cs="Calibri"/>
          <w:szCs w:val="20"/>
        </w:rPr>
        <w:t xml:space="preserve"> de l’offre sera évaluée à partir des sous-critères </w:t>
      </w:r>
      <w:r>
        <w:rPr>
          <w:rFonts w:ascii="Calibri" w:hAnsi="Calibri" w:cs="Calibri"/>
          <w:szCs w:val="20"/>
        </w:rPr>
        <w:t>énoncés ci-dessus</w:t>
      </w:r>
      <w:r w:rsidR="00951C38">
        <w:rPr>
          <w:rFonts w:ascii="Calibri" w:hAnsi="Calibri" w:cs="Calibri"/>
          <w:szCs w:val="20"/>
        </w:rPr>
        <w:t xml:space="preserve"> en tenant compte de la règle ci-dessous.</w:t>
      </w:r>
    </w:p>
    <w:p w14:paraId="74BF219D" w14:textId="77777777" w:rsidR="00951C38" w:rsidRDefault="00951C38" w:rsidP="00A02277">
      <w:pPr>
        <w:autoSpaceDE w:val="0"/>
        <w:autoSpaceDN w:val="0"/>
        <w:adjustRightInd w:val="0"/>
        <w:jc w:val="both"/>
        <w:rPr>
          <w:rFonts w:ascii="Calibri" w:hAnsi="Calibri" w:cs="Calibri"/>
          <w:szCs w:val="20"/>
        </w:rPr>
      </w:pP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75"/>
        <w:gridCol w:w="1276"/>
        <w:gridCol w:w="1701"/>
        <w:gridCol w:w="1276"/>
        <w:gridCol w:w="1417"/>
        <w:gridCol w:w="1560"/>
        <w:gridCol w:w="1559"/>
      </w:tblGrid>
      <w:tr w:rsidR="00D20AE1" w:rsidRPr="003D0AC1" w14:paraId="2D366FB7" w14:textId="77777777" w:rsidTr="00D20AE1">
        <w:trPr>
          <w:trHeight w:val="236"/>
        </w:trPr>
        <w:tc>
          <w:tcPr>
            <w:tcW w:w="675" w:type="dxa"/>
          </w:tcPr>
          <w:p w14:paraId="63797A58" w14:textId="77777777" w:rsidR="00D20AE1" w:rsidRPr="00951C38" w:rsidRDefault="00D20AE1" w:rsidP="00DE0E0E">
            <w:pPr>
              <w:tabs>
                <w:tab w:val="left" w:pos="720"/>
                <w:tab w:val="left" w:pos="1260"/>
              </w:tabs>
              <w:jc w:val="center"/>
              <w:rPr>
                <w:rFonts w:ascii="Aptos" w:hAnsi="Aptos" w:cs="Aptos"/>
              </w:rPr>
            </w:pPr>
            <w:bookmarkStart w:id="40" w:name="_Hlk198303196"/>
          </w:p>
        </w:tc>
        <w:tc>
          <w:tcPr>
            <w:tcW w:w="1276" w:type="dxa"/>
          </w:tcPr>
          <w:p w14:paraId="46577AFA" w14:textId="77777777" w:rsidR="00D20AE1" w:rsidRPr="00951C38" w:rsidRDefault="00D20AE1" w:rsidP="00DE0E0E">
            <w:pPr>
              <w:tabs>
                <w:tab w:val="left" w:pos="720"/>
                <w:tab w:val="left" w:pos="1260"/>
              </w:tabs>
              <w:jc w:val="center"/>
              <w:rPr>
                <w:rFonts w:ascii="Aptos" w:hAnsi="Aptos" w:cs="Aptos"/>
              </w:rPr>
            </w:pPr>
            <w:r w:rsidRPr="00951C38">
              <w:rPr>
                <w:rFonts w:ascii="Aptos" w:hAnsi="Aptos" w:cs="Aptos"/>
              </w:rPr>
              <w:t>Non fourni</w:t>
            </w:r>
          </w:p>
        </w:tc>
        <w:tc>
          <w:tcPr>
            <w:tcW w:w="1701" w:type="dxa"/>
          </w:tcPr>
          <w:p w14:paraId="2515B013" w14:textId="77777777" w:rsidR="00D20AE1" w:rsidRPr="00951C38" w:rsidRDefault="00D20AE1" w:rsidP="00DE0E0E">
            <w:pPr>
              <w:tabs>
                <w:tab w:val="left" w:pos="720"/>
                <w:tab w:val="left" w:pos="1260"/>
              </w:tabs>
              <w:jc w:val="center"/>
              <w:rPr>
                <w:rFonts w:ascii="Aptos" w:hAnsi="Aptos" w:cs="Aptos"/>
              </w:rPr>
            </w:pPr>
            <w:r>
              <w:rPr>
                <w:rFonts w:ascii="Aptos" w:hAnsi="Aptos" w:cs="Aptos"/>
              </w:rPr>
              <w:t xml:space="preserve">Très </w:t>
            </w:r>
            <w:r w:rsidR="003E41B7">
              <w:rPr>
                <w:rFonts w:ascii="Aptos" w:hAnsi="Aptos" w:cs="Aptos"/>
              </w:rPr>
              <w:t>inadaptée</w:t>
            </w:r>
          </w:p>
        </w:tc>
        <w:tc>
          <w:tcPr>
            <w:tcW w:w="1276" w:type="dxa"/>
          </w:tcPr>
          <w:p w14:paraId="4C1087EB" w14:textId="77777777" w:rsidR="00D20AE1" w:rsidRPr="00951C38" w:rsidRDefault="003E41B7" w:rsidP="00DE0E0E">
            <w:pPr>
              <w:tabs>
                <w:tab w:val="left" w:pos="720"/>
                <w:tab w:val="left" w:pos="1260"/>
              </w:tabs>
              <w:jc w:val="center"/>
              <w:rPr>
                <w:rFonts w:ascii="Aptos" w:hAnsi="Aptos" w:cs="Aptos"/>
              </w:rPr>
            </w:pPr>
            <w:r>
              <w:rPr>
                <w:rFonts w:ascii="Aptos" w:hAnsi="Aptos" w:cs="Aptos"/>
              </w:rPr>
              <w:t>Inadaptée</w:t>
            </w:r>
          </w:p>
        </w:tc>
        <w:tc>
          <w:tcPr>
            <w:tcW w:w="1417" w:type="dxa"/>
          </w:tcPr>
          <w:p w14:paraId="313B12FF" w14:textId="77777777" w:rsidR="00D20AE1" w:rsidRPr="00951C38" w:rsidRDefault="003E41B7" w:rsidP="00DE0E0E">
            <w:pPr>
              <w:tabs>
                <w:tab w:val="left" w:pos="720"/>
                <w:tab w:val="left" w:pos="1260"/>
              </w:tabs>
              <w:jc w:val="center"/>
              <w:rPr>
                <w:rFonts w:ascii="Aptos" w:hAnsi="Aptos" w:cs="Aptos"/>
              </w:rPr>
            </w:pPr>
            <w:r>
              <w:rPr>
                <w:rFonts w:ascii="Aptos" w:hAnsi="Aptos" w:cs="Aptos"/>
              </w:rPr>
              <w:t>Standard</w:t>
            </w:r>
          </w:p>
        </w:tc>
        <w:tc>
          <w:tcPr>
            <w:tcW w:w="1560" w:type="dxa"/>
          </w:tcPr>
          <w:p w14:paraId="42548532" w14:textId="77777777" w:rsidR="00D20AE1" w:rsidRPr="00951C38" w:rsidRDefault="00D20AE1" w:rsidP="00DE0E0E">
            <w:pPr>
              <w:tabs>
                <w:tab w:val="left" w:pos="720"/>
                <w:tab w:val="left" w:pos="1260"/>
              </w:tabs>
              <w:jc w:val="center"/>
              <w:rPr>
                <w:rFonts w:ascii="Aptos" w:hAnsi="Aptos" w:cs="Aptos"/>
              </w:rPr>
            </w:pPr>
            <w:r>
              <w:rPr>
                <w:rFonts w:ascii="Aptos" w:hAnsi="Aptos" w:cs="Aptos"/>
              </w:rPr>
              <w:t>Très adapté</w:t>
            </w:r>
          </w:p>
        </w:tc>
        <w:tc>
          <w:tcPr>
            <w:tcW w:w="1559" w:type="dxa"/>
          </w:tcPr>
          <w:p w14:paraId="3F86B0B9" w14:textId="77777777" w:rsidR="00D20AE1" w:rsidRPr="00951C38" w:rsidRDefault="00D20AE1" w:rsidP="00DE0E0E">
            <w:pPr>
              <w:tabs>
                <w:tab w:val="left" w:pos="720"/>
                <w:tab w:val="left" w:pos="1260"/>
              </w:tabs>
              <w:jc w:val="center"/>
              <w:rPr>
                <w:rFonts w:ascii="Aptos" w:hAnsi="Aptos" w:cs="Aptos"/>
              </w:rPr>
            </w:pPr>
            <w:r>
              <w:rPr>
                <w:rFonts w:ascii="Aptos" w:hAnsi="Aptos" w:cs="Aptos"/>
              </w:rPr>
              <w:t>Optimal au-delà du besoin</w:t>
            </w:r>
          </w:p>
        </w:tc>
      </w:tr>
      <w:tr w:rsidR="00D20AE1" w:rsidRPr="003D0AC1" w14:paraId="5EB365DE" w14:textId="77777777" w:rsidTr="00D20AE1">
        <w:trPr>
          <w:trHeight w:val="276"/>
        </w:trPr>
        <w:tc>
          <w:tcPr>
            <w:tcW w:w="675" w:type="dxa"/>
            <w:vAlign w:val="center"/>
          </w:tcPr>
          <w:p w14:paraId="1C689666" w14:textId="77777777" w:rsidR="00D20AE1" w:rsidRPr="00951C38" w:rsidRDefault="00D20AE1" w:rsidP="00DE0E0E">
            <w:pPr>
              <w:tabs>
                <w:tab w:val="left" w:pos="720"/>
                <w:tab w:val="left" w:pos="1260"/>
              </w:tabs>
              <w:ind w:left="-22"/>
              <w:jc w:val="center"/>
              <w:rPr>
                <w:rFonts w:ascii="Aptos" w:hAnsi="Aptos" w:cs="Aptos"/>
              </w:rPr>
            </w:pPr>
            <w:r w:rsidRPr="00951C38">
              <w:rPr>
                <w:rFonts w:ascii="Aptos" w:hAnsi="Aptos" w:cs="Aptos"/>
              </w:rPr>
              <w:t>Note</w:t>
            </w:r>
            <w:r>
              <w:rPr>
                <w:rFonts w:ascii="Aptos" w:hAnsi="Aptos" w:cs="Aptos"/>
              </w:rPr>
              <w:t xml:space="preserve"> sur </w:t>
            </w:r>
            <w:r w:rsidR="005471AC">
              <w:rPr>
                <w:rFonts w:ascii="Aptos" w:hAnsi="Aptos" w:cs="Aptos"/>
              </w:rPr>
              <w:t>5</w:t>
            </w:r>
          </w:p>
        </w:tc>
        <w:tc>
          <w:tcPr>
            <w:tcW w:w="1276" w:type="dxa"/>
            <w:vAlign w:val="center"/>
          </w:tcPr>
          <w:p w14:paraId="735E9580" w14:textId="77777777" w:rsidR="00D20AE1" w:rsidRPr="00951C38" w:rsidRDefault="00D20AE1" w:rsidP="00DE0E0E">
            <w:pPr>
              <w:tabs>
                <w:tab w:val="left" w:pos="720"/>
                <w:tab w:val="left" w:pos="1260"/>
              </w:tabs>
              <w:jc w:val="center"/>
              <w:rPr>
                <w:rFonts w:ascii="Aptos" w:hAnsi="Aptos" w:cs="Aptos"/>
              </w:rPr>
            </w:pPr>
            <w:r w:rsidRPr="00951C38">
              <w:rPr>
                <w:rFonts w:ascii="Aptos" w:hAnsi="Aptos" w:cs="Aptos"/>
              </w:rPr>
              <w:t>0</w:t>
            </w:r>
          </w:p>
        </w:tc>
        <w:tc>
          <w:tcPr>
            <w:tcW w:w="1701" w:type="dxa"/>
            <w:vAlign w:val="center"/>
          </w:tcPr>
          <w:p w14:paraId="0E9A5686" w14:textId="77777777" w:rsidR="00D20AE1" w:rsidRPr="00951C38" w:rsidRDefault="003E41B7" w:rsidP="00DE0E0E">
            <w:pPr>
              <w:tabs>
                <w:tab w:val="left" w:pos="720"/>
                <w:tab w:val="left" w:pos="1260"/>
              </w:tabs>
              <w:jc w:val="center"/>
              <w:rPr>
                <w:rFonts w:ascii="Aptos" w:hAnsi="Aptos" w:cs="Aptos"/>
              </w:rPr>
            </w:pPr>
            <w:r>
              <w:rPr>
                <w:rFonts w:ascii="Aptos" w:hAnsi="Aptos" w:cs="Aptos"/>
              </w:rPr>
              <w:t>1</w:t>
            </w:r>
          </w:p>
        </w:tc>
        <w:tc>
          <w:tcPr>
            <w:tcW w:w="1276" w:type="dxa"/>
            <w:vAlign w:val="center"/>
          </w:tcPr>
          <w:p w14:paraId="51F61271" w14:textId="77777777" w:rsidR="00D20AE1" w:rsidRPr="00951C38" w:rsidRDefault="003E41B7" w:rsidP="00DE0E0E">
            <w:pPr>
              <w:tabs>
                <w:tab w:val="left" w:pos="720"/>
                <w:tab w:val="left" w:pos="1260"/>
              </w:tabs>
              <w:jc w:val="center"/>
              <w:rPr>
                <w:rFonts w:ascii="Aptos" w:hAnsi="Aptos" w:cs="Aptos"/>
              </w:rPr>
            </w:pPr>
            <w:r>
              <w:rPr>
                <w:rFonts w:ascii="Aptos" w:hAnsi="Aptos" w:cs="Aptos"/>
              </w:rPr>
              <w:t>2</w:t>
            </w:r>
          </w:p>
        </w:tc>
        <w:tc>
          <w:tcPr>
            <w:tcW w:w="1417" w:type="dxa"/>
            <w:vAlign w:val="center"/>
          </w:tcPr>
          <w:p w14:paraId="682E68FE" w14:textId="77777777" w:rsidR="00D20AE1" w:rsidRPr="00951C38" w:rsidRDefault="003E41B7" w:rsidP="00DE0E0E">
            <w:pPr>
              <w:tabs>
                <w:tab w:val="left" w:pos="720"/>
                <w:tab w:val="left" w:pos="1260"/>
              </w:tabs>
              <w:jc w:val="center"/>
              <w:rPr>
                <w:rFonts w:ascii="Aptos" w:hAnsi="Aptos" w:cs="Aptos"/>
              </w:rPr>
            </w:pPr>
            <w:r>
              <w:rPr>
                <w:rFonts w:ascii="Aptos" w:hAnsi="Aptos" w:cs="Aptos"/>
              </w:rPr>
              <w:t>3</w:t>
            </w:r>
          </w:p>
        </w:tc>
        <w:tc>
          <w:tcPr>
            <w:tcW w:w="1560" w:type="dxa"/>
            <w:vAlign w:val="center"/>
          </w:tcPr>
          <w:p w14:paraId="577EC059" w14:textId="77777777" w:rsidR="00D20AE1" w:rsidRPr="00951C38" w:rsidRDefault="003E41B7" w:rsidP="00DE0E0E">
            <w:pPr>
              <w:tabs>
                <w:tab w:val="left" w:pos="720"/>
                <w:tab w:val="left" w:pos="1260"/>
              </w:tabs>
              <w:jc w:val="center"/>
              <w:rPr>
                <w:rFonts w:ascii="Aptos" w:hAnsi="Aptos" w:cs="Aptos"/>
              </w:rPr>
            </w:pPr>
            <w:r>
              <w:rPr>
                <w:rFonts w:ascii="Aptos" w:hAnsi="Aptos" w:cs="Aptos"/>
              </w:rPr>
              <w:t>4</w:t>
            </w:r>
          </w:p>
        </w:tc>
        <w:tc>
          <w:tcPr>
            <w:tcW w:w="1559" w:type="dxa"/>
            <w:vAlign w:val="center"/>
          </w:tcPr>
          <w:p w14:paraId="34A5FBA3" w14:textId="77777777" w:rsidR="00D20AE1" w:rsidRDefault="003E41B7" w:rsidP="00DE0E0E">
            <w:pPr>
              <w:tabs>
                <w:tab w:val="left" w:pos="720"/>
                <w:tab w:val="left" w:pos="1260"/>
              </w:tabs>
              <w:jc w:val="center"/>
              <w:rPr>
                <w:rFonts w:ascii="Aptos" w:hAnsi="Aptos" w:cs="Aptos"/>
              </w:rPr>
            </w:pPr>
            <w:r>
              <w:rPr>
                <w:rFonts w:ascii="Aptos" w:hAnsi="Aptos" w:cs="Aptos"/>
              </w:rPr>
              <w:t>5</w:t>
            </w:r>
          </w:p>
        </w:tc>
      </w:tr>
      <w:bookmarkEnd w:id="40"/>
    </w:tbl>
    <w:p w14:paraId="2357E4B2" w14:textId="77777777" w:rsidR="00951C38" w:rsidRDefault="00951C38" w:rsidP="00A02277">
      <w:pPr>
        <w:autoSpaceDE w:val="0"/>
        <w:autoSpaceDN w:val="0"/>
        <w:adjustRightInd w:val="0"/>
        <w:jc w:val="both"/>
        <w:rPr>
          <w:rFonts w:ascii="Calibri" w:hAnsi="Calibri" w:cs="Calibri"/>
          <w:szCs w:val="20"/>
        </w:rPr>
      </w:pPr>
    </w:p>
    <w:p w14:paraId="7DED3B7B" w14:textId="77777777" w:rsidR="00A53AC4" w:rsidRDefault="00A53AC4" w:rsidP="00A02277">
      <w:pPr>
        <w:autoSpaceDE w:val="0"/>
        <w:autoSpaceDN w:val="0"/>
        <w:adjustRightInd w:val="0"/>
        <w:jc w:val="both"/>
        <w:rPr>
          <w:rFonts w:ascii="Calibri" w:hAnsi="Calibri"/>
          <w:b/>
          <w:bCs/>
        </w:rPr>
      </w:pPr>
    </w:p>
    <w:p w14:paraId="110FCE14" w14:textId="77777777" w:rsidR="00A02277" w:rsidRDefault="00A02277" w:rsidP="00A02277">
      <w:pPr>
        <w:autoSpaceDE w:val="0"/>
        <w:autoSpaceDN w:val="0"/>
        <w:adjustRightInd w:val="0"/>
        <w:jc w:val="both"/>
        <w:rPr>
          <w:rFonts w:ascii="Calibri" w:hAnsi="Calibri" w:cs="Calibri"/>
          <w:szCs w:val="20"/>
        </w:rPr>
      </w:pPr>
      <w:r w:rsidRPr="00A02277">
        <w:rPr>
          <w:rFonts w:ascii="Calibri" w:hAnsi="Calibri" w:cs="Calibri"/>
          <w:szCs w:val="20"/>
        </w:rPr>
        <w:t>Une note sur 100 sera attribuée à chacun des candidats. Les candidats seront ensuite classés par ordre décroissant de</w:t>
      </w:r>
      <w:r>
        <w:rPr>
          <w:rFonts w:ascii="Calibri" w:hAnsi="Calibri" w:cs="Calibri"/>
          <w:szCs w:val="20"/>
        </w:rPr>
        <w:t xml:space="preserve"> </w:t>
      </w:r>
      <w:r w:rsidRPr="00A02277">
        <w:rPr>
          <w:rFonts w:ascii="Calibri" w:hAnsi="Calibri" w:cs="Calibri"/>
          <w:szCs w:val="20"/>
        </w:rPr>
        <w:t>la note obtenue.</w:t>
      </w:r>
    </w:p>
    <w:p w14:paraId="26619A6D" w14:textId="77777777" w:rsidR="00C12D61" w:rsidRDefault="00C12D61" w:rsidP="00A02277">
      <w:pPr>
        <w:autoSpaceDE w:val="0"/>
        <w:autoSpaceDN w:val="0"/>
        <w:adjustRightInd w:val="0"/>
        <w:jc w:val="both"/>
        <w:rPr>
          <w:rFonts w:ascii="Calibri" w:hAnsi="Calibri" w:cs="Calibri"/>
          <w:szCs w:val="20"/>
        </w:rPr>
      </w:pPr>
    </w:p>
    <w:p w14:paraId="096E142E" w14:textId="77777777" w:rsidR="005471AC" w:rsidRDefault="005471AC" w:rsidP="00A02277">
      <w:pPr>
        <w:autoSpaceDE w:val="0"/>
        <w:autoSpaceDN w:val="0"/>
        <w:adjustRightInd w:val="0"/>
        <w:jc w:val="both"/>
        <w:rPr>
          <w:rFonts w:ascii="Calibri" w:hAnsi="Calibri" w:cs="Calibri"/>
          <w:szCs w:val="20"/>
        </w:rPr>
      </w:pPr>
    </w:p>
    <w:p w14:paraId="5F08CE40" w14:textId="77777777" w:rsidR="00C12D61" w:rsidRPr="00A02277" w:rsidRDefault="00C12D61" w:rsidP="00A02277">
      <w:pPr>
        <w:autoSpaceDE w:val="0"/>
        <w:autoSpaceDN w:val="0"/>
        <w:adjustRightInd w:val="0"/>
        <w:jc w:val="both"/>
        <w:rPr>
          <w:rFonts w:ascii="Calibri" w:hAnsi="Calibri" w:cs="Calibri"/>
          <w:szCs w:val="20"/>
        </w:rPr>
      </w:pPr>
    </w:p>
    <w:p w14:paraId="6FDD4729" w14:textId="77777777" w:rsidR="00A02277" w:rsidRDefault="00A02277" w:rsidP="00A02277">
      <w:pPr>
        <w:pStyle w:val="Titre1"/>
        <w:numPr>
          <w:ilvl w:val="1"/>
          <w:numId w:val="70"/>
        </w:numPr>
        <w:rPr>
          <w:rFonts w:ascii="Calibri" w:hAnsi="Calibri"/>
          <w:bCs w:val="0"/>
          <w:iCs/>
          <w:kern w:val="0"/>
          <w:sz w:val="24"/>
          <w:szCs w:val="24"/>
          <w:u w:val="single"/>
        </w:rPr>
      </w:pPr>
      <w:bookmarkStart w:id="41" w:name="_Toc220507139"/>
      <w:r w:rsidRPr="00A227FD">
        <w:rPr>
          <w:rFonts w:ascii="Calibri" w:hAnsi="Calibri"/>
          <w:bCs w:val="0"/>
          <w:iCs/>
          <w:kern w:val="0"/>
          <w:sz w:val="24"/>
          <w:szCs w:val="24"/>
          <w:u w:val="single"/>
        </w:rPr>
        <w:t>Négociation</w:t>
      </w:r>
      <w:bookmarkEnd w:id="41"/>
    </w:p>
    <w:p w14:paraId="16FFEEE7" w14:textId="77777777" w:rsidR="00A227FD" w:rsidRPr="00A227FD" w:rsidRDefault="00A227FD" w:rsidP="00A227FD"/>
    <w:p w14:paraId="1CE23695" w14:textId="01251FAD" w:rsidR="00C4082D" w:rsidRPr="00C4082D" w:rsidRDefault="00917B1E" w:rsidP="00747B79">
      <w:pPr>
        <w:jc w:val="both"/>
        <w:rPr>
          <w:rFonts w:ascii="Calibri" w:hAnsi="Calibri" w:cs="Calibri"/>
          <w:b/>
          <w:bCs/>
        </w:rPr>
      </w:pPr>
      <w:r>
        <w:rPr>
          <w:rFonts w:ascii="Calibri" w:hAnsi="Calibri" w:cs="Calibri"/>
        </w:rPr>
        <w:t>Sans objet</w:t>
      </w:r>
      <w:r w:rsidR="00747B79" w:rsidRPr="00C4082D">
        <w:rPr>
          <w:rFonts w:ascii="Calibri" w:hAnsi="Calibri" w:cs="Calibri"/>
        </w:rPr>
        <w:t>.</w:t>
      </w:r>
    </w:p>
    <w:p w14:paraId="2D54B21E" w14:textId="77777777" w:rsidR="00A02277" w:rsidRPr="00A227FD" w:rsidRDefault="00DC3AE3" w:rsidP="002D6D74">
      <w:pPr>
        <w:pStyle w:val="Titre1"/>
        <w:rPr>
          <w:rFonts w:ascii="Calibri" w:hAnsi="Calibri"/>
          <w:sz w:val="28"/>
          <w:szCs w:val="28"/>
          <w:u w:val="single"/>
        </w:rPr>
      </w:pPr>
      <w:bookmarkStart w:id="42" w:name="_Toc220507140"/>
      <w:r w:rsidRPr="00A227FD">
        <w:rPr>
          <w:rFonts w:ascii="Calibri" w:hAnsi="Calibri"/>
          <w:sz w:val="28"/>
          <w:szCs w:val="28"/>
          <w:u w:val="single"/>
        </w:rPr>
        <w:t>8</w:t>
      </w:r>
      <w:r w:rsidR="0092229F" w:rsidRPr="00A227FD">
        <w:rPr>
          <w:rFonts w:ascii="Calibri" w:hAnsi="Calibri"/>
          <w:sz w:val="28"/>
          <w:szCs w:val="28"/>
          <w:u w:val="single"/>
        </w:rPr>
        <w:t xml:space="preserve">. </w:t>
      </w:r>
      <w:r w:rsidR="00A02277" w:rsidRPr="00A227FD">
        <w:rPr>
          <w:rFonts w:ascii="Calibri" w:hAnsi="Calibri"/>
          <w:sz w:val="28"/>
          <w:szCs w:val="28"/>
          <w:u w:val="single"/>
        </w:rPr>
        <w:t>ATTRIBUTION DU MARCHE</w:t>
      </w:r>
      <w:bookmarkEnd w:id="42"/>
    </w:p>
    <w:p w14:paraId="25420763" w14:textId="77777777" w:rsidR="00A02277" w:rsidRPr="00A02277" w:rsidRDefault="00A02277" w:rsidP="00A02277"/>
    <w:p w14:paraId="71221650" w14:textId="77777777" w:rsidR="00A02277" w:rsidRPr="00937494" w:rsidRDefault="00A02277" w:rsidP="00DF7EAF">
      <w:pPr>
        <w:autoSpaceDE w:val="0"/>
        <w:autoSpaceDN w:val="0"/>
        <w:adjustRightInd w:val="0"/>
        <w:spacing w:before="120"/>
        <w:jc w:val="both"/>
        <w:rPr>
          <w:rFonts w:ascii="Calibri" w:hAnsi="Calibri"/>
        </w:rPr>
      </w:pPr>
      <w:r w:rsidRPr="00937494">
        <w:rPr>
          <w:rFonts w:ascii="Calibri" w:hAnsi="Calibri"/>
        </w:rPr>
        <w:t xml:space="preserve">Dans un délai qui ne sera pas supérieur à cinq (5) jours ouvrés à dater de la demande faite par la CCI </w:t>
      </w:r>
      <w:r w:rsidR="00896F33">
        <w:rPr>
          <w:rFonts w:ascii="Calibri" w:hAnsi="Calibri"/>
        </w:rPr>
        <w:t>de Maine et Loire</w:t>
      </w:r>
      <w:r w:rsidRPr="00937494">
        <w:rPr>
          <w:rFonts w:ascii="Calibri" w:hAnsi="Calibri"/>
        </w:rPr>
        <w:t xml:space="preserve">, </w:t>
      </w:r>
      <w:r>
        <w:rPr>
          <w:rFonts w:ascii="Calibri" w:hAnsi="Calibri"/>
        </w:rPr>
        <w:t>le candidat</w:t>
      </w:r>
      <w:r w:rsidRPr="00937494">
        <w:rPr>
          <w:rFonts w:ascii="Calibri" w:hAnsi="Calibri"/>
        </w:rPr>
        <w:t xml:space="preserve"> auquel il est envisagé d’attribuer le présent marché devra obligatoirement produire :</w:t>
      </w:r>
    </w:p>
    <w:p w14:paraId="43BEE17D" w14:textId="77777777" w:rsidR="00A02277" w:rsidRDefault="00A02277" w:rsidP="00A02277">
      <w:pPr>
        <w:pStyle w:val="Paragraphedeliste"/>
        <w:spacing w:before="60"/>
        <w:ind w:left="0"/>
        <w:contextualSpacing w:val="0"/>
        <w:jc w:val="both"/>
        <w:rPr>
          <w:rFonts w:ascii="Calibri" w:hAnsi="Calibri"/>
          <w:szCs w:val="22"/>
        </w:rPr>
      </w:pPr>
    </w:p>
    <w:p w14:paraId="0CDD5DF1" w14:textId="77777777" w:rsidR="00A02277" w:rsidRDefault="00A02277" w:rsidP="00A02277">
      <w:pPr>
        <w:pStyle w:val="Paragraphedeliste"/>
        <w:numPr>
          <w:ilvl w:val="0"/>
          <w:numId w:val="44"/>
        </w:numPr>
        <w:spacing w:before="60"/>
        <w:ind w:left="0" w:firstLine="0"/>
        <w:contextualSpacing w:val="0"/>
        <w:jc w:val="both"/>
        <w:rPr>
          <w:rFonts w:ascii="Calibri" w:hAnsi="Calibri"/>
          <w:szCs w:val="22"/>
        </w:rPr>
      </w:pPr>
      <w:r w:rsidRPr="00111BF5">
        <w:rPr>
          <w:rFonts w:ascii="Calibri" w:hAnsi="Calibri"/>
          <w:b/>
          <w:bCs/>
          <w:szCs w:val="22"/>
        </w:rPr>
        <w:t>L’ensemble des documents signés</w:t>
      </w:r>
      <w:r w:rsidRPr="00937494">
        <w:rPr>
          <w:rFonts w:ascii="Calibri" w:hAnsi="Calibri"/>
          <w:szCs w:val="22"/>
        </w:rPr>
        <w:t>, si l’offre déposée n’a pas été signée.</w:t>
      </w:r>
    </w:p>
    <w:p w14:paraId="23699EC0" w14:textId="77777777" w:rsidR="00A02277" w:rsidRDefault="00A02277" w:rsidP="00A02277">
      <w:pPr>
        <w:pStyle w:val="Paragraphedeliste"/>
        <w:numPr>
          <w:ilvl w:val="0"/>
          <w:numId w:val="44"/>
        </w:numPr>
        <w:spacing w:before="60"/>
        <w:ind w:left="0" w:firstLine="0"/>
        <w:contextualSpacing w:val="0"/>
        <w:jc w:val="both"/>
        <w:rPr>
          <w:rFonts w:ascii="Calibri" w:hAnsi="Calibri"/>
          <w:szCs w:val="22"/>
        </w:rPr>
      </w:pPr>
      <w:r>
        <w:rPr>
          <w:rFonts w:ascii="Calibri" w:hAnsi="Calibri"/>
          <w:szCs w:val="22"/>
        </w:rPr>
        <w:t>Les attestations de régularité sociale et fiscale délivrée par les autorités compétentes</w:t>
      </w:r>
    </w:p>
    <w:p w14:paraId="25FBE812" w14:textId="77777777" w:rsidR="00A02277" w:rsidRPr="00A02277" w:rsidRDefault="00A02277" w:rsidP="00C63A4A">
      <w:pPr>
        <w:pStyle w:val="Paragraphedeliste"/>
        <w:numPr>
          <w:ilvl w:val="0"/>
          <w:numId w:val="44"/>
        </w:numPr>
        <w:spacing w:before="60"/>
        <w:ind w:left="0" w:firstLine="0"/>
        <w:contextualSpacing w:val="0"/>
        <w:jc w:val="both"/>
        <w:rPr>
          <w:rFonts w:ascii="Calibri" w:hAnsi="Calibri"/>
          <w:szCs w:val="22"/>
        </w:rPr>
      </w:pPr>
      <w:r w:rsidRPr="00A02277">
        <w:rPr>
          <w:rFonts w:ascii="Calibri" w:hAnsi="Calibri"/>
          <w:szCs w:val="22"/>
        </w:rPr>
        <w:t xml:space="preserve">D’ordre général, les </w:t>
      </w:r>
      <w:r w:rsidRPr="00A02277">
        <w:rPr>
          <w:rFonts w:ascii="Calibri" w:hAnsi="Calibri"/>
        </w:rPr>
        <w:t>pièces visées à la « Section 2 : Documents justificatifs et autres moyens de preuve du</w:t>
      </w:r>
      <w:r>
        <w:rPr>
          <w:rFonts w:ascii="Calibri" w:hAnsi="Calibri"/>
        </w:rPr>
        <w:t xml:space="preserve"> </w:t>
      </w:r>
      <w:r w:rsidRPr="00A02277">
        <w:rPr>
          <w:rFonts w:ascii="Calibri" w:hAnsi="Calibri"/>
          <w:szCs w:val="22"/>
        </w:rPr>
        <w:t>code de la commande publique » (articles R2143-5 et suivants).</w:t>
      </w:r>
    </w:p>
    <w:p w14:paraId="4C02B67B" w14:textId="77777777" w:rsidR="00A02277" w:rsidRPr="00937494" w:rsidRDefault="00A02277" w:rsidP="00DF7EAF">
      <w:pPr>
        <w:autoSpaceDE w:val="0"/>
        <w:autoSpaceDN w:val="0"/>
        <w:adjustRightInd w:val="0"/>
        <w:spacing w:before="120"/>
        <w:jc w:val="both"/>
        <w:rPr>
          <w:rFonts w:ascii="Calibri" w:hAnsi="Calibri"/>
        </w:rPr>
      </w:pPr>
      <w:r w:rsidRPr="00937494">
        <w:rPr>
          <w:rFonts w:ascii="Calibri" w:hAnsi="Calibri"/>
        </w:rPr>
        <w:t>À défaut de production de ces documents dans le délai fixé, l’offre du candidat concerné sera rejetée et ce candidat sera éliminé. Le candidat classé immédiatement après le(s) candidat(s) initialement pressenti(s) sera (seront) alors sollicité(s) pour produire les documents en vue de se voir attribuer le présent marché.</w:t>
      </w:r>
    </w:p>
    <w:p w14:paraId="1F1F7283" w14:textId="77777777" w:rsidR="00A02277" w:rsidRDefault="00A02277" w:rsidP="00A02277">
      <w:pPr>
        <w:autoSpaceDE w:val="0"/>
        <w:autoSpaceDN w:val="0"/>
        <w:adjustRightInd w:val="0"/>
        <w:jc w:val="both"/>
        <w:rPr>
          <w:rFonts w:ascii="Calibri" w:hAnsi="Calibri" w:cs="Calibri"/>
          <w:szCs w:val="20"/>
        </w:rPr>
      </w:pPr>
    </w:p>
    <w:p w14:paraId="1478DFAA" w14:textId="77777777" w:rsidR="00A02277" w:rsidRDefault="00A02277" w:rsidP="00DF7EAF">
      <w:pPr>
        <w:autoSpaceDE w:val="0"/>
        <w:autoSpaceDN w:val="0"/>
        <w:adjustRightInd w:val="0"/>
        <w:jc w:val="both"/>
        <w:rPr>
          <w:rFonts w:ascii="Calibri" w:hAnsi="Calibri" w:cs="Calibri"/>
          <w:szCs w:val="20"/>
        </w:rPr>
      </w:pPr>
      <w:r w:rsidRPr="00A02277">
        <w:rPr>
          <w:rFonts w:ascii="Calibri" w:hAnsi="Calibri" w:cs="Calibri"/>
          <w:szCs w:val="20"/>
        </w:rPr>
        <w:t>Les documents visés par l’article précité et établis par des organismes étrangers sont rédigés en langue française ou</w:t>
      </w:r>
      <w:r>
        <w:rPr>
          <w:rFonts w:ascii="Calibri" w:hAnsi="Calibri" w:cs="Calibri"/>
          <w:szCs w:val="20"/>
        </w:rPr>
        <w:t xml:space="preserve"> </w:t>
      </w:r>
      <w:r w:rsidRPr="00A02277">
        <w:rPr>
          <w:rFonts w:ascii="Calibri" w:hAnsi="Calibri" w:cs="Calibri"/>
          <w:szCs w:val="20"/>
        </w:rPr>
        <w:t>accompagnés d’une traduction en français.</w:t>
      </w:r>
    </w:p>
    <w:p w14:paraId="7C292896" w14:textId="77777777" w:rsidR="00A02277" w:rsidRPr="00A02277" w:rsidRDefault="00A02277" w:rsidP="00A02277">
      <w:pPr>
        <w:autoSpaceDE w:val="0"/>
        <w:autoSpaceDN w:val="0"/>
        <w:adjustRightInd w:val="0"/>
        <w:jc w:val="both"/>
        <w:rPr>
          <w:rFonts w:ascii="Calibri" w:hAnsi="Calibri" w:cs="Calibri"/>
          <w:szCs w:val="20"/>
        </w:rPr>
      </w:pPr>
    </w:p>
    <w:p w14:paraId="52070CA9" w14:textId="77777777" w:rsidR="00A02277" w:rsidRDefault="00A02277" w:rsidP="00DF7EAF">
      <w:pPr>
        <w:autoSpaceDE w:val="0"/>
        <w:autoSpaceDN w:val="0"/>
        <w:adjustRightInd w:val="0"/>
        <w:jc w:val="both"/>
        <w:rPr>
          <w:rFonts w:ascii="Calibri" w:hAnsi="Calibri" w:cs="Calibri"/>
          <w:szCs w:val="20"/>
        </w:rPr>
      </w:pPr>
      <w:r w:rsidRPr="00A02277">
        <w:rPr>
          <w:rFonts w:ascii="Calibri" w:hAnsi="Calibri" w:cs="Calibri"/>
          <w:szCs w:val="20"/>
        </w:rPr>
        <w:t>Si l’attribution a lieu l’année suivant celle pendant laquelle le candidat attributaire a remis l’enveloppe contenant sa</w:t>
      </w:r>
      <w:r>
        <w:rPr>
          <w:rFonts w:ascii="Calibri" w:hAnsi="Calibri" w:cs="Calibri"/>
          <w:szCs w:val="20"/>
        </w:rPr>
        <w:t xml:space="preserve"> </w:t>
      </w:r>
      <w:r w:rsidRPr="00A02277">
        <w:rPr>
          <w:rFonts w:ascii="Calibri" w:hAnsi="Calibri" w:cs="Calibri"/>
          <w:szCs w:val="20"/>
        </w:rPr>
        <w:t>candidature, les attestations de garantie financière et d’assurance de responsabilité civile professionnelle en cours de</w:t>
      </w:r>
      <w:r>
        <w:rPr>
          <w:rFonts w:ascii="Calibri" w:hAnsi="Calibri" w:cs="Calibri"/>
          <w:szCs w:val="20"/>
        </w:rPr>
        <w:t xml:space="preserve"> </w:t>
      </w:r>
      <w:r w:rsidRPr="00A02277">
        <w:rPr>
          <w:rFonts w:ascii="Calibri" w:hAnsi="Calibri" w:cs="Calibri"/>
          <w:szCs w:val="20"/>
        </w:rPr>
        <w:t>validité pour les intermédiaires (agents ou courtiers) seront à remettre dans le même délai.</w:t>
      </w:r>
    </w:p>
    <w:p w14:paraId="737D8722" w14:textId="77777777" w:rsidR="00A02277" w:rsidRPr="00A02277" w:rsidRDefault="00A02277" w:rsidP="00A02277">
      <w:pPr>
        <w:autoSpaceDE w:val="0"/>
        <w:autoSpaceDN w:val="0"/>
        <w:adjustRightInd w:val="0"/>
        <w:jc w:val="both"/>
        <w:rPr>
          <w:rFonts w:ascii="Calibri" w:hAnsi="Calibri" w:cs="Calibri"/>
          <w:szCs w:val="20"/>
        </w:rPr>
      </w:pPr>
    </w:p>
    <w:p w14:paraId="31B61817" w14:textId="77777777" w:rsidR="00A02277" w:rsidRDefault="00A02277" w:rsidP="00DF7EAF">
      <w:pPr>
        <w:autoSpaceDE w:val="0"/>
        <w:autoSpaceDN w:val="0"/>
        <w:adjustRightInd w:val="0"/>
        <w:jc w:val="both"/>
        <w:rPr>
          <w:rFonts w:ascii="Calibri" w:hAnsi="Calibri" w:cs="Calibri"/>
          <w:szCs w:val="20"/>
        </w:rPr>
      </w:pPr>
      <w:r w:rsidRPr="00A02277">
        <w:rPr>
          <w:rFonts w:ascii="Calibri" w:hAnsi="Calibri" w:cs="Calibri"/>
          <w:szCs w:val="20"/>
        </w:rPr>
        <w:t>Pour la production des pièces demandées au candidat attributaire, celui-ci pourra se prévaloir des modalités</w:t>
      </w:r>
      <w:r>
        <w:rPr>
          <w:rFonts w:ascii="Calibri" w:hAnsi="Calibri" w:cs="Calibri"/>
          <w:szCs w:val="20"/>
        </w:rPr>
        <w:t xml:space="preserve"> </w:t>
      </w:r>
      <w:r w:rsidRPr="00A02277">
        <w:rPr>
          <w:rFonts w:ascii="Calibri" w:hAnsi="Calibri" w:cs="Calibri"/>
          <w:szCs w:val="20"/>
        </w:rPr>
        <w:t>particulières d’accès aux documents éventuellement définies à l’article « présentation des candidatures », en</w:t>
      </w:r>
      <w:r>
        <w:rPr>
          <w:rFonts w:ascii="Calibri" w:hAnsi="Calibri" w:cs="Calibri"/>
          <w:szCs w:val="20"/>
        </w:rPr>
        <w:t xml:space="preserve"> </w:t>
      </w:r>
      <w:r w:rsidRPr="00A02277">
        <w:rPr>
          <w:rFonts w:ascii="Calibri" w:hAnsi="Calibri" w:cs="Calibri"/>
          <w:szCs w:val="20"/>
        </w:rPr>
        <w:t>transmettant, dans le délai défini pour la transmission de ces pièces, les informations correspondantes.</w:t>
      </w:r>
    </w:p>
    <w:p w14:paraId="31C70432" w14:textId="77777777" w:rsidR="00A02277" w:rsidRDefault="00A02277" w:rsidP="00A02277">
      <w:pPr>
        <w:autoSpaceDE w:val="0"/>
        <w:autoSpaceDN w:val="0"/>
        <w:adjustRightInd w:val="0"/>
        <w:jc w:val="both"/>
        <w:rPr>
          <w:rFonts w:ascii="Calibri" w:hAnsi="Calibri" w:cs="Calibri"/>
          <w:szCs w:val="20"/>
        </w:rPr>
      </w:pPr>
    </w:p>
    <w:p w14:paraId="3AF8C3D6" w14:textId="77777777" w:rsidR="00327418" w:rsidRDefault="00327418" w:rsidP="00A02277">
      <w:pPr>
        <w:autoSpaceDE w:val="0"/>
        <w:autoSpaceDN w:val="0"/>
        <w:adjustRightInd w:val="0"/>
        <w:jc w:val="both"/>
        <w:rPr>
          <w:rFonts w:ascii="Calibri" w:hAnsi="Calibri" w:cs="Calibri"/>
          <w:szCs w:val="20"/>
        </w:rPr>
      </w:pPr>
    </w:p>
    <w:p w14:paraId="747DC221" w14:textId="77777777" w:rsidR="00A02277" w:rsidRPr="00A227FD" w:rsidRDefault="00DC3AE3" w:rsidP="00DC3AE3">
      <w:pPr>
        <w:pStyle w:val="Titre1"/>
        <w:rPr>
          <w:rFonts w:ascii="Calibri" w:hAnsi="Calibri"/>
          <w:sz w:val="28"/>
          <w:szCs w:val="28"/>
          <w:u w:val="single"/>
        </w:rPr>
      </w:pPr>
      <w:bookmarkStart w:id="43" w:name="_Toc220507141"/>
      <w:r w:rsidRPr="00A227FD">
        <w:rPr>
          <w:rFonts w:ascii="Calibri" w:hAnsi="Calibri"/>
          <w:sz w:val="28"/>
          <w:szCs w:val="28"/>
          <w:u w:val="single"/>
        </w:rPr>
        <w:lastRenderedPageBreak/>
        <w:t>9</w:t>
      </w:r>
      <w:r w:rsidR="0092229F" w:rsidRPr="00A227FD">
        <w:rPr>
          <w:rFonts w:ascii="Calibri" w:hAnsi="Calibri"/>
          <w:sz w:val="28"/>
          <w:szCs w:val="28"/>
          <w:u w:val="single"/>
        </w:rPr>
        <w:t xml:space="preserve">. </w:t>
      </w:r>
      <w:r w:rsidR="00A02277" w:rsidRPr="00A227FD">
        <w:rPr>
          <w:rFonts w:ascii="Calibri" w:hAnsi="Calibri"/>
          <w:sz w:val="28"/>
          <w:szCs w:val="28"/>
          <w:u w:val="single"/>
        </w:rPr>
        <w:t>VOIES ET DELAIS DE RECOURS</w:t>
      </w:r>
      <w:bookmarkEnd w:id="43"/>
    </w:p>
    <w:p w14:paraId="178D6094" w14:textId="77777777" w:rsidR="00A02277" w:rsidRDefault="00A02277" w:rsidP="00A02277"/>
    <w:p w14:paraId="25BED985" w14:textId="77777777" w:rsidR="00A02277" w:rsidRPr="00D733D4" w:rsidRDefault="00A02277" w:rsidP="00474326">
      <w:pPr>
        <w:pStyle w:val="Normal2"/>
      </w:pPr>
      <w:r w:rsidRPr="00D733D4">
        <w:t xml:space="preserve">Le tribunal territorialement compétent est : </w:t>
      </w:r>
    </w:p>
    <w:p w14:paraId="25AB8F4C" w14:textId="77777777" w:rsidR="00A02277" w:rsidRPr="00DC3AE3" w:rsidRDefault="00A02277" w:rsidP="00474326">
      <w:pPr>
        <w:pStyle w:val="Normal2"/>
      </w:pPr>
      <w:r w:rsidRPr="00DC3AE3">
        <w:t>TRIBUNAL ADMINISTRATIF</w:t>
      </w:r>
      <w:r w:rsidR="00DC3AE3">
        <w:t xml:space="preserve"> DE NANTES</w:t>
      </w:r>
    </w:p>
    <w:p w14:paraId="41A51121" w14:textId="77777777" w:rsidR="00A02277" w:rsidRPr="00D733D4" w:rsidRDefault="00A02277" w:rsidP="00474326">
      <w:pPr>
        <w:pStyle w:val="Normal2"/>
      </w:pPr>
      <w:r w:rsidRPr="00D733D4">
        <w:t>6 Allée Ile Gloriette</w:t>
      </w:r>
    </w:p>
    <w:p w14:paraId="748EF381" w14:textId="77777777" w:rsidR="00A02277" w:rsidRPr="00D733D4" w:rsidRDefault="00A02277" w:rsidP="00474326">
      <w:pPr>
        <w:pStyle w:val="Normal2"/>
      </w:pPr>
      <w:r w:rsidRPr="00D733D4">
        <w:t>44000 NANTES</w:t>
      </w:r>
    </w:p>
    <w:p w14:paraId="2B2097DF" w14:textId="77777777" w:rsidR="00A02277" w:rsidRDefault="00A02277" w:rsidP="00474326">
      <w:pPr>
        <w:pStyle w:val="Normal2"/>
      </w:pPr>
      <w:r w:rsidRPr="00D733D4">
        <w:t>Tél : 02.40.99.46.00</w:t>
      </w:r>
    </w:p>
    <w:p w14:paraId="1C6F112B" w14:textId="77777777" w:rsidR="004E4068" w:rsidRDefault="004E4068" w:rsidP="00474326">
      <w:pPr>
        <w:pStyle w:val="Normal2"/>
      </w:pPr>
    </w:p>
    <w:p w14:paraId="4B556E78" w14:textId="77777777" w:rsidR="004E4068" w:rsidRPr="004E4068" w:rsidRDefault="004E4068" w:rsidP="004E4068">
      <w:pPr>
        <w:keepLines/>
        <w:tabs>
          <w:tab w:val="left" w:pos="0"/>
        </w:tabs>
        <w:spacing w:after="120"/>
        <w:jc w:val="both"/>
        <w:rPr>
          <w:rFonts w:ascii="Calibri" w:hAnsi="Calibri"/>
          <w:bCs/>
          <w:iCs/>
        </w:rPr>
      </w:pPr>
      <w:r w:rsidRPr="004E4068">
        <w:rPr>
          <w:rFonts w:ascii="Calibri" w:hAnsi="Calibri"/>
          <w:bCs/>
          <w:iCs/>
        </w:rPr>
        <w:t xml:space="preserve">Les voies de recours ouvertes aux candidats sont les suivantes : </w:t>
      </w:r>
    </w:p>
    <w:p w14:paraId="277BC331" w14:textId="77777777" w:rsidR="004E4068" w:rsidRPr="004E4068" w:rsidRDefault="004E4068" w:rsidP="004E4068">
      <w:pPr>
        <w:keepLines/>
        <w:tabs>
          <w:tab w:val="left" w:pos="0"/>
        </w:tabs>
        <w:spacing w:after="120"/>
        <w:jc w:val="both"/>
        <w:rPr>
          <w:rFonts w:ascii="Calibri" w:hAnsi="Calibri"/>
          <w:bCs/>
          <w:iCs/>
        </w:rPr>
      </w:pPr>
      <w:r w:rsidRPr="004E4068">
        <w:rPr>
          <w:rFonts w:ascii="Calibri" w:hAnsi="Calibri"/>
          <w:bCs/>
          <w:iCs/>
        </w:rPr>
        <w:t>- Référé précontractuel prévu aux articles L.551-1 à L.551-12 du Code de justice administrative (CJA), et pouvant être exercé avant la signature du contrat.</w:t>
      </w:r>
    </w:p>
    <w:p w14:paraId="51FC0139" w14:textId="77777777" w:rsidR="004E4068" w:rsidRPr="004E4068" w:rsidRDefault="004E4068" w:rsidP="004E4068">
      <w:pPr>
        <w:keepLines/>
        <w:tabs>
          <w:tab w:val="left" w:pos="0"/>
        </w:tabs>
        <w:spacing w:after="120"/>
        <w:jc w:val="both"/>
        <w:rPr>
          <w:rFonts w:ascii="Calibri" w:hAnsi="Calibri"/>
          <w:bCs/>
          <w:iCs/>
        </w:rPr>
      </w:pPr>
      <w:r w:rsidRPr="004E4068">
        <w:rPr>
          <w:rFonts w:ascii="Calibri" w:hAnsi="Calibri"/>
          <w:bCs/>
          <w:iCs/>
        </w:rPr>
        <w:t>- Référé contractuel prévu aux articles L.551-13 à L.551-23 du CJA, et pouvant être exercé dans les délais prévus à l'article R. 551-7 du CJA.</w:t>
      </w:r>
    </w:p>
    <w:p w14:paraId="4BC7BA0E" w14:textId="77777777" w:rsidR="004E4068" w:rsidRPr="004E4068" w:rsidRDefault="004E4068" w:rsidP="004E4068">
      <w:pPr>
        <w:keepLines/>
        <w:tabs>
          <w:tab w:val="left" w:pos="0"/>
        </w:tabs>
        <w:spacing w:after="120"/>
        <w:jc w:val="both"/>
        <w:rPr>
          <w:rFonts w:ascii="Calibri" w:hAnsi="Calibri"/>
          <w:bCs/>
          <w:iCs/>
        </w:rPr>
      </w:pPr>
      <w:r w:rsidRPr="004E4068">
        <w:rPr>
          <w:rFonts w:ascii="Calibri" w:hAnsi="Calibri"/>
          <w:bCs/>
          <w:iCs/>
        </w:rPr>
        <w:t>-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w:t>
      </w:r>
    </w:p>
    <w:p w14:paraId="48397677" w14:textId="77777777" w:rsidR="004E4068" w:rsidRPr="004E4068" w:rsidRDefault="004E4068" w:rsidP="004E4068">
      <w:pPr>
        <w:keepLines/>
        <w:tabs>
          <w:tab w:val="left" w:pos="0"/>
        </w:tabs>
        <w:spacing w:after="120"/>
        <w:jc w:val="both"/>
        <w:rPr>
          <w:rFonts w:ascii="Calibri" w:hAnsi="Calibri"/>
          <w:bCs/>
          <w:iCs/>
        </w:rPr>
      </w:pPr>
      <w:r w:rsidRPr="004E4068">
        <w:rPr>
          <w:rFonts w:ascii="Calibri" w:hAnsi="Calibri"/>
          <w:bCs/>
          <w:iCs/>
        </w:rPr>
        <w:t>- Recours de pleine juridiction ouvert aux concurrents évincés, et pouvant être exercé dans les deux mois suivant la date à laquelle la conclusion du contrat est rendue publique.</w:t>
      </w:r>
    </w:p>
    <w:p w14:paraId="5F8282BA" w14:textId="63516F2C" w:rsidR="00CA5ABF" w:rsidRDefault="00CA5ABF" w:rsidP="00474326">
      <w:pPr>
        <w:pStyle w:val="Normal2"/>
      </w:pPr>
    </w:p>
    <w:sectPr w:rsidR="00CA5ABF" w:rsidSect="00264213">
      <w:headerReference w:type="default" r:id="rId20"/>
      <w:headerReference w:type="first" r:id="rId21"/>
      <w:footerReference w:type="first" r:id="rId22"/>
      <w:pgSz w:w="11907" w:h="16840" w:code="9"/>
      <w:pgMar w:top="1021" w:right="1275" w:bottom="1134" w:left="1418"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F1B3D" w14:textId="77777777" w:rsidR="00D877BD" w:rsidRDefault="00D877BD" w:rsidP="00772E66">
      <w:pPr>
        <w:pStyle w:val="Normal1"/>
      </w:pPr>
      <w:r>
        <w:separator/>
      </w:r>
    </w:p>
  </w:endnote>
  <w:endnote w:type="continuationSeparator" w:id="0">
    <w:p w14:paraId="10350639" w14:textId="77777777" w:rsidR="00D877BD" w:rsidRDefault="00D877BD" w:rsidP="00772E66">
      <w:pPr>
        <w:pStyle w:val="Norm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 w:name="CIDFont+F5">
    <w:altName w:val="Calibri"/>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DE700" w14:textId="1D107D31" w:rsidR="00A76C73" w:rsidRDefault="00A76C73" w:rsidP="00C61CB5">
    <w:pPr>
      <w:pStyle w:val="Pieddepage"/>
    </w:pPr>
    <w:r>
      <w:rPr>
        <w:rStyle w:val="Numrodepage"/>
      </w:rPr>
      <w:t>A.E.</w:t>
    </w:r>
    <w:r w:rsidR="005D756C">
      <w:rPr>
        <w:rStyle w:val="Numrodepage"/>
      </w:rPr>
      <w:tab/>
    </w:r>
    <w:r w:rsidR="005D756C">
      <w:rPr>
        <w:rStyle w:val="Numrodepage"/>
      </w:rPr>
      <w:tab/>
    </w:r>
    <w:r w:rsidR="005D756C">
      <w:rPr>
        <w:rStyle w:val="Numrodepage"/>
      </w:rPr>
      <w:tab/>
    </w:r>
    <w:r w:rsidR="005D756C">
      <w:rPr>
        <w:rStyle w:val="Numrodepage"/>
        <w:snapToGrid w:val="0"/>
      </w:rPr>
      <w:t xml:space="preserve">Page </w:t>
    </w:r>
    <w:r w:rsidR="005D756C">
      <w:rPr>
        <w:rStyle w:val="Numrodepage"/>
        <w:snapToGrid w:val="0"/>
      </w:rPr>
      <w:fldChar w:fldCharType="begin"/>
    </w:r>
    <w:r w:rsidR="005D756C">
      <w:rPr>
        <w:rStyle w:val="Numrodepage"/>
        <w:snapToGrid w:val="0"/>
      </w:rPr>
      <w:instrText xml:space="preserve"> PAGE </w:instrText>
    </w:r>
    <w:r w:rsidR="005D756C">
      <w:rPr>
        <w:rStyle w:val="Numrodepage"/>
        <w:snapToGrid w:val="0"/>
      </w:rPr>
      <w:fldChar w:fldCharType="separate"/>
    </w:r>
    <w:r w:rsidR="005D756C">
      <w:rPr>
        <w:rStyle w:val="Numrodepage"/>
        <w:snapToGrid w:val="0"/>
      </w:rPr>
      <w:t>1</w:t>
    </w:r>
    <w:r w:rsidR="005D756C">
      <w:rPr>
        <w:rStyle w:val="Numrodepage"/>
        <w:snapToGrid w:val="0"/>
      </w:rPr>
      <w:fldChar w:fldCharType="end"/>
    </w:r>
    <w:r w:rsidR="005D756C">
      <w:rPr>
        <w:rStyle w:val="Numrodepage"/>
        <w:snapToGrid w:val="0"/>
      </w:rPr>
      <w:t xml:space="preserve"> sur </w:t>
    </w:r>
    <w:r w:rsidR="005D756C">
      <w:rPr>
        <w:rStyle w:val="Numrodepage"/>
        <w:snapToGrid w:val="0"/>
      </w:rPr>
      <w:fldChar w:fldCharType="begin"/>
    </w:r>
    <w:r w:rsidR="005D756C">
      <w:rPr>
        <w:rStyle w:val="Numrodepage"/>
        <w:snapToGrid w:val="0"/>
      </w:rPr>
      <w:instrText xml:space="preserve"> NUMPAGES </w:instrText>
    </w:r>
    <w:r w:rsidR="005D756C">
      <w:rPr>
        <w:rStyle w:val="Numrodepage"/>
        <w:snapToGrid w:val="0"/>
      </w:rPr>
      <w:fldChar w:fldCharType="separate"/>
    </w:r>
    <w:r w:rsidR="005D756C">
      <w:rPr>
        <w:rStyle w:val="Numrodepage"/>
        <w:snapToGrid w:val="0"/>
      </w:rPr>
      <w:t>13</w:t>
    </w:r>
    <w:r w:rsidR="005D756C">
      <w:rPr>
        <w:rStyle w:val="Numrodepage"/>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EB10A" w14:textId="77777777" w:rsidR="00D877BD" w:rsidRDefault="00D877BD" w:rsidP="00772E66">
      <w:pPr>
        <w:pStyle w:val="Normal1"/>
      </w:pPr>
      <w:r>
        <w:separator/>
      </w:r>
    </w:p>
  </w:footnote>
  <w:footnote w:type="continuationSeparator" w:id="0">
    <w:p w14:paraId="32DEF92B" w14:textId="77777777" w:rsidR="00D877BD" w:rsidRDefault="00D877BD" w:rsidP="00772E66">
      <w:pPr>
        <w:pStyle w:val="Normal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A810F" w14:textId="4FBAEFF3" w:rsidR="00A76C73" w:rsidRPr="0076721E" w:rsidRDefault="0076721E" w:rsidP="009E52AE">
    <w:pPr>
      <w:ind w:right="-284"/>
      <w:jc w:val="right"/>
    </w:pPr>
    <w:r>
      <w:rPr>
        <w:rFonts w:ascii="Calibri" w:hAnsi="Calibri" w:cs="Calibri"/>
        <w:sz w:val="18"/>
        <w:szCs w:val="18"/>
      </w:rPr>
      <w:t>RC_2025RTP</w:t>
    </w:r>
    <w:r w:rsidR="005A5888">
      <w:rPr>
        <w:rFonts w:ascii="Calibri" w:hAnsi="Calibri" w:cs="Calibri"/>
        <w:sz w:val="18"/>
        <w:szCs w:val="18"/>
      </w:rPr>
      <w:t>F</w:t>
    </w:r>
    <w:r w:rsidR="009E52AE">
      <w:rPr>
        <w:rFonts w:ascii="Calibri" w:hAnsi="Calibri" w:cs="Calibri"/>
        <w:sz w:val="18"/>
        <w:szCs w:val="18"/>
      </w:rPr>
      <w:t>2</w:t>
    </w:r>
    <w:r w:rsidR="00B5328B">
      <w:rPr>
        <w:rFonts w:ascii="Calibri" w:hAnsi="Calibri" w:cs="Calibri"/>
        <w:sz w:val="18"/>
        <w:szCs w:val="18"/>
      </w:rPr>
      <w:t>115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930E8" w14:textId="77777777" w:rsidR="00A76C73" w:rsidRDefault="00A76C73">
    <w:pPr>
      <w:pStyle w:val="En-tte"/>
      <w:tabs>
        <w:tab w:val="clear" w:pos="9072"/>
        <w:tab w:val="right" w:pos="14034"/>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4.25pt" o:bullet="t">
        <v:imagedata r:id="rId1" o:title=""/>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3D4B65"/>
    <w:multiLevelType w:val="multilevel"/>
    <w:tmpl w:val="316EC74A"/>
    <w:lvl w:ilvl="0">
      <w:start w:val="1"/>
      <w:numFmt w:val="bullet"/>
      <w:lvlText w:val=""/>
      <w:lvlJc w:val="left"/>
      <w:pPr>
        <w:ind w:left="284" w:hanging="284"/>
      </w:pPr>
      <w:rPr>
        <w:rFonts w:ascii="Wingdings" w:hAnsi="Wingdings" w:hint="default"/>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4515439"/>
    <w:multiLevelType w:val="multilevel"/>
    <w:tmpl w:val="3D764A94"/>
    <w:lvl w:ilvl="0">
      <w:start w:val="1"/>
      <w:numFmt w:val="decimal"/>
      <w:lvlText w:val="%1."/>
      <w:lvlJc w:val="left"/>
      <w:pPr>
        <w:ind w:left="720" w:hanging="360"/>
      </w:pPr>
      <w:rPr>
        <w:rFonts w:hint="default"/>
        <w:b/>
        <w:bCs/>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4892B3E"/>
    <w:multiLevelType w:val="multilevel"/>
    <w:tmpl w:val="66067888"/>
    <w:lvl w:ilvl="0">
      <w:start w:val="1"/>
      <w:numFmt w:val="bullet"/>
      <w:lvlText w:val=""/>
      <w:lvlJc w:val="left"/>
      <w:pPr>
        <w:tabs>
          <w:tab w:val="num" w:pos="360"/>
        </w:tabs>
        <w:ind w:left="360" w:hanging="360"/>
      </w:pPr>
      <w:rPr>
        <w:rFonts w:ascii="Wingdings" w:hAnsi="Wingdings" w:hint="default"/>
        <w:sz w:val="16"/>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51A76D7"/>
    <w:multiLevelType w:val="hybridMultilevel"/>
    <w:tmpl w:val="D5BE5352"/>
    <w:lvl w:ilvl="0" w:tplc="97507B6E">
      <w:start w:val="1"/>
      <w:numFmt w:val="bullet"/>
      <w:lvlText w:val=""/>
      <w:lvlJc w:val="left"/>
      <w:pPr>
        <w:tabs>
          <w:tab w:val="num" w:pos="1288"/>
        </w:tabs>
        <w:ind w:left="1288" w:hanging="360"/>
      </w:pPr>
      <w:rPr>
        <w:rFonts w:ascii="Symbol" w:hAnsi="Symbol" w:hint="default"/>
        <w:color w:val="auto"/>
      </w:rPr>
    </w:lvl>
    <w:lvl w:ilvl="1" w:tplc="040C0003" w:tentative="1">
      <w:start w:val="1"/>
      <w:numFmt w:val="bullet"/>
      <w:lvlText w:val="o"/>
      <w:lvlJc w:val="left"/>
      <w:pPr>
        <w:tabs>
          <w:tab w:val="num" w:pos="2008"/>
        </w:tabs>
        <w:ind w:left="2008" w:hanging="360"/>
      </w:pPr>
      <w:rPr>
        <w:rFonts w:ascii="Courier New" w:hAnsi="Courier New" w:cs="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cs="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cs="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5" w15:restartNumberingAfterBreak="0">
    <w:nsid w:val="05AD5D9B"/>
    <w:multiLevelType w:val="hybridMultilevel"/>
    <w:tmpl w:val="6226AFD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07660DD0"/>
    <w:multiLevelType w:val="hybridMultilevel"/>
    <w:tmpl w:val="24D2030E"/>
    <w:lvl w:ilvl="0" w:tplc="036826C2">
      <w:start w:val="1"/>
      <w:numFmt w:val="bullet"/>
      <w:lvlText w:val="à"/>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785208A"/>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8" w15:restartNumberingAfterBreak="0">
    <w:nsid w:val="0A616CDF"/>
    <w:multiLevelType w:val="hybridMultilevel"/>
    <w:tmpl w:val="6F3012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BD779B1"/>
    <w:multiLevelType w:val="hybridMultilevel"/>
    <w:tmpl w:val="ACB2CE40"/>
    <w:lvl w:ilvl="0" w:tplc="040C0005">
      <w:start w:val="1"/>
      <w:numFmt w:val="bullet"/>
      <w:lvlText w:val=""/>
      <w:lvlJc w:val="left"/>
      <w:pPr>
        <w:ind w:left="720" w:hanging="360"/>
      </w:pPr>
      <w:rPr>
        <w:rFonts w:ascii="Wingdings" w:hAnsi="Wingdings" w:hint="default"/>
      </w:rPr>
    </w:lvl>
    <w:lvl w:ilvl="1" w:tplc="2B467720">
      <w:start w:val="3"/>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D33143A"/>
    <w:multiLevelType w:val="hybridMultilevel"/>
    <w:tmpl w:val="3760D6EA"/>
    <w:lvl w:ilvl="0" w:tplc="036826C2">
      <w:start w:val="1"/>
      <w:numFmt w:val="bullet"/>
      <w:lvlText w:val="à"/>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F0513A"/>
    <w:multiLevelType w:val="hybridMultilevel"/>
    <w:tmpl w:val="BD2E184C"/>
    <w:lvl w:ilvl="0" w:tplc="97507B6E">
      <w:start w:val="1"/>
      <w:numFmt w:val="bullet"/>
      <w:lvlText w:val=""/>
      <w:lvlJc w:val="left"/>
      <w:pPr>
        <w:ind w:left="1287" w:hanging="360"/>
      </w:pPr>
      <w:rPr>
        <w:rFonts w:ascii="Symbol" w:hAnsi="Symbol"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0E086DCB"/>
    <w:multiLevelType w:val="hybridMultilevel"/>
    <w:tmpl w:val="CD387C98"/>
    <w:lvl w:ilvl="0" w:tplc="97507B6E">
      <w:start w:val="1"/>
      <w:numFmt w:val="bullet"/>
      <w:lvlText w:val=""/>
      <w:lvlJc w:val="left"/>
      <w:pPr>
        <w:ind w:left="1724" w:hanging="360"/>
      </w:pPr>
      <w:rPr>
        <w:rFonts w:ascii="Symbol" w:hAnsi="Symbol" w:hint="default"/>
        <w:color w:val="auto"/>
      </w:rPr>
    </w:lvl>
    <w:lvl w:ilvl="1" w:tplc="040C0003" w:tentative="1">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abstractNum w:abstractNumId="13" w15:restartNumberingAfterBreak="0">
    <w:nsid w:val="0EE46934"/>
    <w:multiLevelType w:val="hybridMultilevel"/>
    <w:tmpl w:val="7EDE92E8"/>
    <w:lvl w:ilvl="0" w:tplc="A1DE48C0">
      <w:start w:val="1"/>
      <w:numFmt w:val="bullet"/>
      <w:lvlText w:val="-"/>
      <w:lvlJc w:val="left"/>
      <w:pPr>
        <w:ind w:left="720" w:hanging="360"/>
      </w:pPr>
      <w:rPr>
        <w:rFonts w:ascii="Aptos" w:eastAsia="Times New Roman" w:hAnsi="Aptos" w:cs="Apto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F0C0202"/>
    <w:multiLevelType w:val="multilevel"/>
    <w:tmpl w:val="5178EC3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F4A3C07"/>
    <w:multiLevelType w:val="hybridMultilevel"/>
    <w:tmpl w:val="BDB0BFFC"/>
    <w:lvl w:ilvl="0" w:tplc="905E029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F975069"/>
    <w:multiLevelType w:val="hybridMultilevel"/>
    <w:tmpl w:val="24344216"/>
    <w:lvl w:ilvl="0" w:tplc="F9B412BC">
      <w:start w:val="6"/>
      <w:numFmt w:val="bullet"/>
      <w:lvlText w:val="-"/>
      <w:lvlJc w:val="left"/>
      <w:pPr>
        <w:ind w:left="360" w:hanging="360"/>
      </w:pPr>
      <w:rPr>
        <w:rFonts w:ascii="Calibri" w:eastAsia="Times New Roman" w:hAnsi="Calibri" w:cs="Times New Roman" w:hint="default"/>
        <w:color w:val="365F91"/>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7" w15:restartNumberingAfterBreak="0">
    <w:nsid w:val="0FE206C2"/>
    <w:multiLevelType w:val="hybridMultilevel"/>
    <w:tmpl w:val="0CB26A78"/>
    <w:lvl w:ilvl="0" w:tplc="4B86AFC0">
      <w:start w:val="2"/>
      <w:numFmt w:val="decimal"/>
      <w:lvlText w:val="%1"/>
      <w:lvlJc w:val="left"/>
      <w:pPr>
        <w:ind w:left="840" w:hanging="360"/>
      </w:pPr>
      <w:rPr>
        <w:rFonts w:hint="default"/>
      </w:r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18" w15:restartNumberingAfterBreak="0">
    <w:nsid w:val="0FE270F6"/>
    <w:multiLevelType w:val="hybridMultilevel"/>
    <w:tmpl w:val="83E68976"/>
    <w:lvl w:ilvl="0" w:tplc="D084DAA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04F6920"/>
    <w:multiLevelType w:val="multilevel"/>
    <w:tmpl w:val="ADD676F0"/>
    <w:lvl w:ilvl="0">
      <w:start w:val="1"/>
      <w:numFmt w:val="decimal"/>
      <w:lvlText w:val="%1."/>
      <w:lvlJc w:val="left"/>
      <w:pPr>
        <w:ind w:left="284" w:hanging="284"/>
      </w:pPr>
      <w:rPr>
        <w:rFonts w:ascii="Calibri" w:hAnsi="Calibri" w:hint="default"/>
        <w:b/>
        <w:i w:val="0"/>
        <w:sz w:val="2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0" w15:restartNumberingAfterBreak="0">
    <w:nsid w:val="10BC256C"/>
    <w:multiLevelType w:val="multilevel"/>
    <w:tmpl w:val="3D764A94"/>
    <w:lvl w:ilvl="0">
      <w:start w:val="1"/>
      <w:numFmt w:val="decimal"/>
      <w:lvlText w:val="%1."/>
      <w:lvlJc w:val="left"/>
      <w:pPr>
        <w:ind w:left="720" w:hanging="360"/>
      </w:pPr>
      <w:rPr>
        <w:rFonts w:hint="default"/>
        <w:b/>
        <w:bCs/>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1388703C"/>
    <w:multiLevelType w:val="hybridMultilevel"/>
    <w:tmpl w:val="1E121A88"/>
    <w:lvl w:ilvl="0" w:tplc="9FB08E64">
      <w:start w:val="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40073FF"/>
    <w:multiLevelType w:val="hybridMultilevel"/>
    <w:tmpl w:val="947CD0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84B2B10"/>
    <w:multiLevelType w:val="hybridMultilevel"/>
    <w:tmpl w:val="D5BE57CC"/>
    <w:lvl w:ilvl="0" w:tplc="AE928E5C">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C12876"/>
    <w:multiLevelType w:val="hybridMultilevel"/>
    <w:tmpl w:val="F6B4F1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E537C84"/>
    <w:multiLevelType w:val="hybridMultilevel"/>
    <w:tmpl w:val="F09E89AE"/>
    <w:lvl w:ilvl="0" w:tplc="29B0B5E6">
      <w:numFmt w:val="bullet"/>
      <w:lvlText w:val="-"/>
      <w:lvlJc w:val="left"/>
      <w:pPr>
        <w:ind w:left="927" w:hanging="360"/>
      </w:pPr>
      <w:rPr>
        <w:rFonts w:ascii="Helvetica" w:eastAsia="Times New Roman" w:hAnsi="Helvetica" w:cs="Helvetica"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6" w15:restartNumberingAfterBreak="0">
    <w:nsid w:val="1F497B15"/>
    <w:multiLevelType w:val="hybridMultilevel"/>
    <w:tmpl w:val="1FB47DE4"/>
    <w:lvl w:ilvl="0" w:tplc="036826C2">
      <w:start w:val="1"/>
      <w:numFmt w:val="bullet"/>
      <w:lvlText w:val="à"/>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0935C31"/>
    <w:multiLevelType w:val="hybridMultilevel"/>
    <w:tmpl w:val="2E5AA02C"/>
    <w:lvl w:ilvl="0" w:tplc="451CB6AC">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8" w15:restartNumberingAfterBreak="0">
    <w:nsid w:val="212D6DE0"/>
    <w:multiLevelType w:val="hybridMultilevel"/>
    <w:tmpl w:val="D7A45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1D11485"/>
    <w:multiLevelType w:val="hybridMultilevel"/>
    <w:tmpl w:val="443658BE"/>
    <w:lvl w:ilvl="0" w:tplc="036826C2">
      <w:start w:val="1"/>
      <w:numFmt w:val="bullet"/>
      <w:lvlText w:val="à"/>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5AE2B82"/>
    <w:multiLevelType w:val="multilevel"/>
    <w:tmpl w:val="A462E84A"/>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1" w15:restartNumberingAfterBreak="0">
    <w:nsid w:val="25FF5153"/>
    <w:multiLevelType w:val="hybridMultilevel"/>
    <w:tmpl w:val="F60481B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28520A25"/>
    <w:multiLevelType w:val="hybridMultilevel"/>
    <w:tmpl w:val="EB6C0D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93E6345"/>
    <w:multiLevelType w:val="hybridMultilevel"/>
    <w:tmpl w:val="2C504990"/>
    <w:lvl w:ilvl="0" w:tplc="040C0001">
      <w:start w:val="1"/>
      <w:numFmt w:val="bullet"/>
      <w:lvlText w:val=""/>
      <w:lvlJc w:val="left"/>
      <w:pPr>
        <w:ind w:left="1287" w:hanging="360"/>
      </w:pPr>
      <w:rPr>
        <w:rFonts w:ascii="Symbol" w:hAnsi="Symbol" w:hint="default"/>
      </w:rPr>
    </w:lvl>
    <w:lvl w:ilvl="1" w:tplc="040C0001">
      <w:start w:val="1"/>
      <w:numFmt w:val="bullet"/>
      <w:lvlText w:val=""/>
      <w:lvlJc w:val="left"/>
      <w:pPr>
        <w:ind w:left="2007" w:hanging="360"/>
      </w:pPr>
      <w:rPr>
        <w:rFonts w:ascii="Symbol" w:hAnsi="Symbol"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29F5510C"/>
    <w:multiLevelType w:val="hybridMultilevel"/>
    <w:tmpl w:val="FA36B040"/>
    <w:lvl w:ilvl="0" w:tplc="73B08D5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A5D5BFD"/>
    <w:multiLevelType w:val="multilevel"/>
    <w:tmpl w:val="6C6E2C44"/>
    <w:lvl w:ilvl="0">
      <w:start w:val="1"/>
      <w:numFmt w:val="bullet"/>
      <w:lvlText w:val=""/>
      <w:lvlJc w:val="left"/>
      <w:pPr>
        <w:ind w:left="284" w:hanging="284"/>
      </w:pPr>
      <w:rPr>
        <w:rFonts w:ascii="Wingdings" w:hAnsi="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C3B091D"/>
    <w:multiLevelType w:val="multilevel"/>
    <w:tmpl w:val="2D00CADA"/>
    <w:lvl w:ilvl="0">
      <w:start w:val="1"/>
      <w:numFmt w:val="bullet"/>
      <w:lvlText w:val=""/>
      <w:lvlJc w:val="left"/>
      <w:pPr>
        <w:ind w:left="720" w:hanging="360"/>
      </w:pPr>
      <w:rPr>
        <w:rFonts w:ascii="Wingdings" w:hAnsi="Wingdings" w:hint="default"/>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2D03075D"/>
    <w:multiLevelType w:val="hybridMultilevel"/>
    <w:tmpl w:val="8904E5DE"/>
    <w:lvl w:ilvl="0" w:tplc="292CD0E0">
      <w:numFmt w:val="bullet"/>
      <w:lvlText w:val="-"/>
      <w:lvlJc w:val="left"/>
      <w:pPr>
        <w:tabs>
          <w:tab w:val="num" w:pos="720"/>
        </w:tabs>
        <w:ind w:left="720" w:hanging="360"/>
      </w:pPr>
      <w:rPr>
        <w:rFonts w:ascii="Helvetica" w:eastAsia="Times New Roman" w:hAnsi="Helvetica" w:cs="Helvetica"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D097101"/>
    <w:multiLevelType w:val="multilevel"/>
    <w:tmpl w:val="0DD6425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DE035A3"/>
    <w:multiLevelType w:val="hybridMultilevel"/>
    <w:tmpl w:val="6F3012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E0408C0"/>
    <w:multiLevelType w:val="hybridMultilevel"/>
    <w:tmpl w:val="5EF8D996"/>
    <w:lvl w:ilvl="0" w:tplc="292CD0E0">
      <w:numFmt w:val="bullet"/>
      <w:lvlText w:val="-"/>
      <w:lvlJc w:val="left"/>
      <w:pPr>
        <w:ind w:left="1080" w:hanging="360"/>
      </w:pPr>
      <w:rPr>
        <w:rFonts w:ascii="Helvetica" w:eastAsia="Times New Roman" w:hAnsi="Helvetica" w:cs="Helvetic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1" w15:restartNumberingAfterBreak="0">
    <w:nsid w:val="2FB14483"/>
    <w:multiLevelType w:val="hybridMultilevel"/>
    <w:tmpl w:val="838CF872"/>
    <w:lvl w:ilvl="0" w:tplc="ACF6E4A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352B61B2"/>
    <w:multiLevelType w:val="multilevel"/>
    <w:tmpl w:val="7B3C3490"/>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95369E4"/>
    <w:multiLevelType w:val="hybridMultilevel"/>
    <w:tmpl w:val="6CA2D998"/>
    <w:lvl w:ilvl="0" w:tplc="FFFFFFFF">
      <w:start w:val="1"/>
      <w:numFmt w:val="bullet"/>
      <w:lvlText w:val=""/>
      <w:lvlJc w:val="left"/>
      <w:pPr>
        <w:ind w:left="720" w:hanging="360"/>
      </w:pPr>
      <w:rPr>
        <w:rFonts w:ascii="Wingdings" w:hAnsi="Wingdings" w:hint="default"/>
      </w:rPr>
    </w:lvl>
    <w:lvl w:ilvl="1" w:tplc="90441D40">
      <w:start w:val="1"/>
      <w:numFmt w:val="bullet"/>
      <w:lvlText w:val="8"/>
      <w:lvlJc w:val="left"/>
      <w:pPr>
        <w:ind w:left="1353" w:hanging="360"/>
      </w:pPr>
      <w:rPr>
        <w:rFonts w:ascii="Webdings" w:hAnsi="Web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39BA5B89"/>
    <w:multiLevelType w:val="hybridMultilevel"/>
    <w:tmpl w:val="5F0823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A725B7D"/>
    <w:multiLevelType w:val="hybridMultilevel"/>
    <w:tmpl w:val="3EF82B5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6" w15:restartNumberingAfterBreak="0">
    <w:nsid w:val="3BD46325"/>
    <w:multiLevelType w:val="hybridMultilevel"/>
    <w:tmpl w:val="34168E4E"/>
    <w:lvl w:ilvl="0" w:tplc="A2FC2448">
      <w:start w:val="9"/>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CD33B82"/>
    <w:multiLevelType w:val="multilevel"/>
    <w:tmpl w:val="EC40EC7A"/>
    <w:lvl w:ilvl="0">
      <w:start w:val="1"/>
      <w:numFmt w:val="bullet"/>
      <w:lvlText w:val=""/>
      <w:lvlJc w:val="left"/>
      <w:pPr>
        <w:ind w:left="567" w:hanging="283"/>
      </w:pPr>
      <w:rPr>
        <w:rFonts w:ascii="Wingdings" w:hAnsi="Wingdings" w:hint="default"/>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3E631416"/>
    <w:multiLevelType w:val="hybridMultilevel"/>
    <w:tmpl w:val="69927140"/>
    <w:lvl w:ilvl="0" w:tplc="97507B6E">
      <w:start w:val="1"/>
      <w:numFmt w:val="bullet"/>
      <w:lvlText w:val=""/>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9" w15:restartNumberingAfterBreak="0">
    <w:nsid w:val="3F611BE5"/>
    <w:multiLevelType w:val="hybridMultilevel"/>
    <w:tmpl w:val="B69C04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17201AC"/>
    <w:multiLevelType w:val="multilevel"/>
    <w:tmpl w:val="91D0629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19D5887"/>
    <w:multiLevelType w:val="multilevel"/>
    <w:tmpl w:val="E5E06814"/>
    <w:lvl w:ilvl="0">
      <w:start w:val="12"/>
      <w:numFmt w:val="bullet"/>
      <w:lvlText w:val="-"/>
      <w:lvlJc w:val="left"/>
      <w:pPr>
        <w:ind w:left="284" w:hanging="284"/>
      </w:pPr>
      <w:rPr>
        <w:rFonts w:ascii="Calibri" w:eastAsia="Times New Roman" w:hAnsi="Calibri" w:cs="Calibri"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41DF40A2"/>
    <w:multiLevelType w:val="hybridMultilevel"/>
    <w:tmpl w:val="C6A077F4"/>
    <w:lvl w:ilvl="0" w:tplc="EC16B4A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43EF5F22"/>
    <w:multiLevelType w:val="hybridMultilevel"/>
    <w:tmpl w:val="D0C6C40E"/>
    <w:lvl w:ilvl="0" w:tplc="ECE0DA94">
      <w:start w:val="3"/>
      <w:numFmt w:val="bullet"/>
      <w:lvlText w:val="-"/>
      <w:lvlJc w:val="left"/>
      <w:pPr>
        <w:ind w:left="927" w:hanging="360"/>
      </w:pPr>
      <w:rPr>
        <w:rFonts w:ascii="Calibri" w:eastAsia="Times New Roman" w:hAnsi="Calibri" w:cs="Times New Roman" w:hint="default"/>
        <w:color w:val="365F91"/>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4" w15:restartNumberingAfterBreak="0">
    <w:nsid w:val="447E69FB"/>
    <w:multiLevelType w:val="hybridMultilevel"/>
    <w:tmpl w:val="A2D0992E"/>
    <w:lvl w:ilvl="0" w:tplc="292CD0E0">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5800448"/>
    <w:multiLevelType w:val="hybridMultilevel"/>
    <w:tmpl w:val="DC7AD7BA"/>
    <w:lvl w:ilvl="0" w:tplc="036826C2">
      <w:start w:val="1"/>
      <w:numFmt w:val="bullet"/>
      <w:lvlText w:val="à"/>
      <w:lvlJc w:val="left"/>
      <w:pPr>
        <w:ind w:left="890" w:hanging="360"/>
      </w:pPr>
      <w:rPr>
        <w:rFonts w:ascii="Wingdings" w:hAnsi="Wingdings"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56" w15:restartNumberingAfterBreak="0">
    <w:nsid w:val="47BD4E56"/>
    <w:multiLevelType w:val="hybridMultilevel"/>
    <w:tmpl w:val="7BC48AB2"/>
    <w:lvl w:ilvl="0" w:tplc="292CD0E0">
      <w:numFmt w:val="bullet"/>
      <w:lvlText w:val="-"/>
      <w:lvlJc w:val="left"/>
      <w:pPr>
        <w:ind w:left="1714" w:hanging="360"/>
      </w:pPr>
      <w:rPr>
        <w:rFonts w:ascii="Helvetica" w:eastAsia="Times New Roman" w:hAnsi="Helvetica" w:cs="Helvetica" w:hint="default"/>
      </w:rPr>
    </w:lvl>
    <w:lvl w:ilvl="1" w:tplc="040C0003" w:tentative="1">
      <w:start w:val="1"/>
      <w:numFmt w:val="bullet"/>
      <w:lvlText w:val="o"/>
      <w:lvlJc w:val="left"/>
      <w:pPr>
        <w:ind w:left="2434" w:hanging="360"/>
      </w:pPr>
      <w:rPr>
        <w:rFonts w:ascii="Courier New" w:hAnsi="Courier New" w:cs="Courier New" w:hint="default"/>
      </w:rPr>
    </w:lvl>
    <w:lvl w:ilvl="2" w:tplc="040C0005" w:tentative="1">
      <w:start w:val="1"/>
      <w:numFmt w:val="bullet"/>
      <w:lvlText w:val=""/>
      <w:lvlJc w:val="left"/>
      <w:pPr>
        <w:ind w:left="3154" w:hanging="360"/>
      </w:pPr>
      <w:rPr>
        <w:rFonts w:ascii="Wingdings" w:hAnsi="Wingdings" w:hint="default"/>
      </w:rPr>
    </w:lvl>
    <w:lvl w:ilvl="3" w:tplc="040C0001" w:tentative="1">
      <w:start w:val="1"/>
      <w:numFmt w:val="bullet"/>
      <w:lvlText w:val=""/>
      <w:lvlJc w:val="left"/>
      <w:pPr>
        <w:ind w:left="3874" w:hanging="360"/>
      </w:pPr>
      <w:rPr>
        <w:rFonts w:ascii="Symbol" w:hAnsi="Symbol" w:hint="default"/>
      </w:rPr>
    </w:lvl>
    <w:lvl w:ilvl="4" w:tplc="040C0003" w:tentative="1">
      <w:start w:val="1"/>
      <w:numFmt w:val="bullet"/>
      <w:lvlText w:val="o"/>
      <w:lvlJc w:val="left"/>
      <w:pPr>
        <w:ind w:left="4594" w:hanging="360"/>
      </w:pPr>
      <w:rPr>
        <w:rFonts w:ascii="Courier New" w:hAnsi="Courier New" w:cs="Courier New" w:hint="default"/>
      </w:rPr>
    </w:lvl>
    <w:lvl w:ilvl="5" w:tplc="040C0005" w:tentative="1">
      <w:start w:val="1"/>
      <w:numFmt w:val="bullet"/>
      <w:lvlText w:val=""/>
      <w:lvlJc w:val="left"/>
      <w:pPr>
        <w:ind w:left="5314" w:hanging="360"/>
      </w:pPr>
      <w:rPr>
        <w:rFonts w:ascii="Wingdings" w:hAnsi="Wingdings" w:hint="default"/>
      </w:rPr>
    </w:lvl>
    <w:lvl w:ilvl="6" w:tplc="040C0001" w:tentative="1">
      <w:start w:val="1"/>
      <w:numFmt w:val="bullet"/>
      <w:lvlText w:val=""/>
      <w:lvlJc w:val="left"/>
      <w:pPr>
        <w:ind w:left="6034" w:hanging="360"/>
      </w:pPr>
      <w:rPr>
        <w:rFonts w:ascii="Symbol" w:hAnsi="Symbol" w:hint="default"/>
      </w:rPr>
    </w:lvl>
    <w:lvl w:ilvl="7" w:tplc="040C0003" w:tentative="1">
      <w:start w:val="1"/>
      <w:numFmt w:val="bullet"/>
      <w:lvlText w:val="o"/>
      <w:lvlJc w:val="left"/>
      <w:pPr>
        <w:ind w:left="6754" w:hanging="360"/>
      </w:pPr>
      <w:rPr>
        <w:rFonts w:ascii="Courier New" w:hAnsi="Courier New" w:cs="Courier New" w:hint="default"/>
      </w:rPr>
    </w:lvl>
    <w:lvl w:ilvl="8" w:tplc="040C0005" w:tentative="1">
      <w:start w:val="1"/>
      <w:numFmt w:val="bullet"/>
      <w:lvlText w:val=""/>
      <w:lvlJc w:val="left"/>
      <w:pPr>
        <w:ind w:left="7474" w:hanging="360"/>
      </w:pPr>
      <w:rPr>
        <w:rFonts w:ascii="Wingdings" w:hAnsi="Wingdings" w:hint="default"/>
      </w:rPr>
    </w:lvl>
  </w:abstractNum>
  <w:abstractNum w:abstractNumId="57" w15:restartNumberingAfterBreak="0">
    <w:nsid w:val="499F1B0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58" w15:restartNumberingAfterBreak="0">
    <w:nsid w:val="4A0910D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59" w15:restartNumberingAfterBreak="0">
    <w:nsid w:val="4AC65BA3"/>
    <w:multiLevelType w:val="hybridMultilevel"/>
    <w:tmpl w:val="C256D332"/>
    <w:lvl w:ilvl="0" w:tplc="DCFEA8A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4E740566"/>
    <w:multiLevelType w:val="multilevel"/>
    <w:tmpl w:val="C0BEC50A"/>
    <w:lvl w:ilvl="0">
      <w:start w:val="1"/>
      <w:numFmt w:val="decimal"/>
      <w:lvlText w:val="%1."/>
      <w:lvlJc w:val="left"/>
      <w:pPr>
        <w:tabs>
          <w:tab w:val="num" w:pos="644"/>
        </w:tabs>
        <w:ind w:left="644" w:hanging="360"/>
      </w:pPr>
      <w:rPr>
        <w:rFonts w:hint="default"/>
      </w:rPr>
    </w:lvl>
    <w:lvl w:ilvl="1">
      <w:start w:val="1"/>
      <w:numFmt w:val="decimal"/>
      <w:isLgl/>
      <w:lvlText w:val="%1.%2."/>
      <w:lvlJc w:val="left"/>
      <w:pPr>
        <w:tabs>
          <w:tab w:val="num" w:pos="1288"/>
        </w:tabs>
        <w:ind w:left="1288" w:hanging="720"/>
      </w:pPr>
      <w:rPr>
        <w:rFonts w:hint="default"/>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1" w15:restartNumberingAfterBreak="0">
    <w:nsid w:val="4F4B3583"/>
    <w:multiLevelType w:val="hybridMultilevel"/>
    <w:tmpl w:val="FF82B93C"/>
    <w:lvl w:ilvl="0" w:tplc="036826C2">
      <w:start w:val="1"/>
      <w:numFmt w:val="bullet"/>
      <w:lvlText w:val="à"/>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F6A5328"/>
    <w:multiLevelType w:val="hybridMultilevel"/>
    <w:tmpl w:val="C8CCF56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3" w15:restartNumberingAfterBreak="0">
    <w:nsid w:val="516C5311"/>
    <w:multiLevelType w:val="hybridMultilevel"/>
    <w:tmpl w:val="1758F0F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22A685E"/>
    <w:multiLevelType w:val="multilevel"/>
    <w:tmpl w:val="A7AACF8E"/>
    <w:lvl w:ilvl="0">
      <w:start w:val="1"/>
      <w:numFmt w:val="bullet"/>
      <w:lvlText w:val=""/>
      <w:lvlJc w:val="left"/>
      <w:pPr>
        <w:tabs>
          <w:tab w:val="num" w:pos="851"/>
        </w:tabs>
        <w:ind w:left="794" w:hanging="284"/>
      </w:pPr>
      <w:rPr>
        <w:rFonts w:ascii="Wingdings" w:hAnsi="Wingdings" w:hint="default"/>
        <w:sz w:val="12"/>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65" w15:restartNumberingAfterBreak="0">
    <w:nsid w:val="54F333A1"/>
    <w:multiLevelType w:val="hybridMultilevel"/>
    <w:tmpl w:val="BF6C319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5722B8F"/>
    <w:multiLevelType w:val="hybridMultilevel"/>
    <w:tmpl w:val="8252FDBE"/>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67" w15:restartNumberingAfterBreak="0">
    <w:nsid w:val="57AF13B3"/>
    <w:multiLevelType w:val="hybridMultilevel"/>
    <w:tmpl w:val="9782ED56"/>
    <w:lvl w:ilvl="0" w:tplc="EE7A52AA">
      <w:start w:val="2"/>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58ED5126"/>
    <w:multiLevelType w:val="hybridMultilevel"/>
    <w:tmpl w:val="28523792"/>
    <w:lvl w:ilvl="0" w:tplc="D452D418">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9" w15:restartNumberingAfterBreak="0">
    <w:nsid w:val="59AA20F3"/>
    <w:multiLevelType w:val="multilevel"/>
    <w:tmpl w:val="6F5823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B4C31F3"/>
    <w:multiLevelType w:val="multilevel"/>
    <w:tmpl w:val="DC2629A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E9132C2"/>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72" w15:restartNumberingAfterBreak="0">
    <w:nsid w:val="602D648D"/>
    <w:multiLevelType w:val="multilevel"/>
    <w:tmpl w:val="7C44D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10B3A96"/>
    <w:multiLevelType w:val="multilevel"/>
    <w:tmpl w:val="EC2028C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288"/>
        </w:tabs>
        <w:ind w:left="1288" w:hanging="720"/>
      </w:pPr>
      <w:rPr>
        <w:rFonts w:hint="default"/>
        <w:sz w:val="28"/>
        <w:szCs w:val="28"/>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4" w15:restartNumberingAfterBreak="0">
    <w:nsid w:val="617104A8"/>
    <w:multiLevelType w:val="hybridMultilevel"/>
    <w:tmpl w:val="C7548AAE"/>
    <w:lvl w:ilvl="0" w:tplc="0EE0E474">
      <w:start w:val="3"/>
      <w:numFmt w:val="bullet"/>
      <w:lvlText w:val="-"/>
      <w:lvlJc w:val="left"/>
      <w:pPr>
        <w:ind w:left="928" w:hanging="360"/>
      </w:pPr>
      <w:rPr>
        <w:rFonts w:ascii="Times New Roman" w:eastAsia="Calibri" w:hAnsi="Times New Roman" w:cs="Times New Roman"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5" w15:restartNumberingAfterBreak="0">
    <w:nsid w:val="617D467E"/>
    <w:multiLevelType w:val="hybridMultilevel"/>
    <w:tmpl w:val="7EC001E4"/>
    <w:lvl w:ilvl="0" w:tplc="7B24B80E">
      <w:start w:val="1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38D606D"/>
    <w:multiLevelType w:val="multilevel"/>
    <w:tmpl w:val="057A8F0C"/>
    <w:lvl w:ilvl="0">
      <w:start w:val="1"/>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6064656"/>
    <w:multiLevelType w:val="hybridMultilevel"/>
    <w:tmpl w:val="F77E553E"/>
    <w:lvl w:ilvl="0" w:tplc="6BB43A7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66551E67"/>
    <w:multiLevelType w:val="hybridMultilevel"/>
    <w:tmpl w:val="03703BF4"/>
    <w:lvl w:ilvl="0" w:tplc="7B24B80E">
      <w:start w:val="12"/>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9" w15:restartNumberingAfterBreak="0">
    <w:nsid w:val="66F649A3"/>
    <w:multiLevelType w:val="hybridMultilevel"/>
    <w:tmpl w:val="2294CA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67AE49BF"/>
    <w:multiLevelType w:val="hybridMultilevel"/>
    <w:tmpl w:val="8F147BB2"/>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1" w15:restartNumberingAfterBreak="0">
    <w:nsid w:val="6DFC3BF7"/>
    <w:multiLevelType w:val="hybridMultilevel"/>
    <w:tmpl w:val="92288F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6E5D4638"/>
    <w:multiLevelType w:val="hybridMultilevel"/>
    <w:tmpl w:val="A992C84A"/>
    <w:lvl w:ilvl="0" w:tplc="41E8B08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7003039A"/>
    <w:multiLevelType w:val="singleLevel"/>
    <w:tmpl w:val="596CF8AA"/>
    <w:lvl w:ilvl="0">
      <w:numFmt w:val="bullet"/>
      <w:lvlText w:val="-"/>
      <w:lvlJc w:val="left"/>
      <w:pPr>
        <w:tabs>
          <w:tab w:val="num" w:pos="360"/>
        </w:tabs>
        <w:ind w:left="360" w:hanging="360"/>
      </w:pPr>
      <w:rPr>
        <w:rFonts w:hint="default"/>
      </w:rPr>
    </w:lvl>
  </w:abstractNum>
  <w:abstractNum w:abstractNumId="84" w15:restartNumberingAfterBreak="0">
    <w:nsid w:val="704859FD"/>
    <w:multiLevelType w:val="hybridMultilevel"/>
    <w:tmpl w:val="FABA4E7E"/>
    <w:lvl w:ilvl="0" w:tplc="CC72AD6C">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5" w15:restartNumberingAfterBreak="0">
    <w:nsid w:val="70CC035D"/>
    <w:multiLevelType w:val="multilevel"/>
    <w:tmpl w:val="7C7293C8"/>
    <w:lvl w:ilvl="0">
      <w:start w:val="1"/>
      <w:numFmt w:val="bullet"/>
      <w:lvlText w:val=""/>
      <w:lvlJc w:val="left"/>
      <w:pPr>
        <w:ind w:left="710" w:hanging="284"/>
      </w:pPr>
      <w:rPr>
        <w:rFonts w:ascii="Wingdings" w:hAnsi="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2EF1A3E"/>
    <w:multiLevelType w:val="hybridMultilevel"/>
    <w:tmpl w:val="DF0C720E"/>
    <w:lvl w:ilvl="0" w:tplc="036826C2">
      <w:start w:val="1"/>
      <w:numFmt w:val="bullet"/>
      <w:lvlText w:val="à"/>
      <w:lvlJc w:val="left"/>
      <w:pPr>
        <w:ind w:left="755" w:hanging="360"/>
      </w:pPr>
      <w:rPr>
        <w:rFonts w:ascii="Wingdings" w:hAnsi="Wingdings" w:hint="default"/>
      </w:rPr>
    </w:lvl>
    <w:lvl w:ilvl="1" w:tplc="040C0003" w:tentative="1">
      <w:start w:val="1"/>
      <w:numFmt w:val="bullet"/>
      <w:lvlText w:val="o"/>
      <w:lvlJc w:val="left"/>
      <w:pPr>
        <w:ind w:left="1475" w:hanging="360"/>
      </w:pPr>
      <w:rPr>
        <w:rFonts w:ascii="Courier New" w:hAnsi="Courier New" w:cs="Courier New" w:hint="default"/>
      </w:rPr>
    </w:lvl>
    <w:lvl w:ilvl="2" w:tplc="040C0005" w:tentative="1">
      <w:start w:val="1"/>
      <w:numFmt w:val="bullet"/>
      <w:lvlText w:val=""/>
      <w:lvlJc w:val="left"/>
      <w:pPr>
        <w:ind w:left="2195" w:hanging="360"/>
      </w:pPr>
      <w:rPr>
        <w:rFonts w:ascii="Wingdings" w:hAnsi="Wingdings" w:hint="default"/>
      </w:rPr>
    </w:lvl>
    <w:lvl w:ilvl="3" w:tplc="040C0001" w:tentative="1">
      <w:start w:val="1"/>
      <w:numFmt w:val="bullet"/>
      <w:lvlText w:val=""/>
      <w:lvlJc w:val="left"/>
      <w:pPr>
        <w:ind w:left="2915" w:hanging="360"/>
      </w:pPr>
      <w:rPr>
        <w:rFonts w:ascii="Symbol" w:hAnsi="Symbol" w:hint="default"/>
      </w:rPr>
    </w:lvl>
    <w:lvl w:ilvl="4" w:tplc="040C0003" w:tentative="1">
      <w:start w:val="1"/>
      <w:numFmt w:val="bullet"/>
      <w:lvlText w:val="o"/>
      <w:lvlJc w:val="left"/>
      <w:pPr>
        <w:ind w:left="3635" w:hanging="360"/>
      </w:pPr>
      <w:rPr>
        <w:rFonts w:ascii="Courier New" w:hAnsi="Courier New" w:cs="Courier New" w:hint="default"/>
      </w:rPr>
    </w:lvl>
    <w:lvl w:ilvl="5" w:tplc="040C0005" w:tentative="1">
      <w:start w:val="1"/>
      <w:numFmt w:val="bullet"/>
      <w:lvlText w:val=""/>
      <w:lvlJc w:val="left"/>
      <w:pPr>
        <w:ind w:left="4355" w:hanging="360"/>
      </w:pPr>
      <w:rPr>
        <w:rFonts w:ascii="Wingdings" w:hAnsi="Wingdings" w:hint="default"/>
      </w:rPr>
    </w:lvl>
    <w:lvl w:ilvl="6" w:tplc="040C0001" w:tentative="1">
      <w:start w:val="1"/>
      <w:numFmt w:val="bullet"/>
      <w:lvlText w:val=""/>
      <w:lvlJc w:val="left"/>
      <w:pPr>
        <w:ind w:left="5075" w:hanging="360"/>
      </w:pPr>
      <w:rPr>
        <w:rFonts w:ascii="Symbol" w:hAnsi="Symbol" w:hint="default"/>
      </w:rPr>
    </w:lvl>
    <w:lvl w:ilvl="7" w:tplc="040C0003" w:tentative="1">
      <w:start w:val="1"/>
      <w:numFmt w:val="bullet"/>
      <w:lvlText w:val="o"/>
      <w:lvlJc w:val="left"/>
      <w:pPr>
        <w:ind w:left="5795" w:hanging="360"/>
      </w:pPr>
      <w:rPr>
        <w:rFonts w:ascii="Courier New" w:hAnsi="Courier New" w:cs="Courier New" w:hint="default"/>
      </w:rPr>
    </w:lvl>
    <w:lvl w:ilvl="8" w:tplc="040C0005" w:tentative="1">
      <w:start w:val="1"/>
      <w:numFmt w:val="bullet"/>
      <w:lvlText w:val=""/>
      <w:lvlJc w:val="left"/>
      <w:pPr>
        <w:ind w:left="6515" w:hanging="360"/>
      </w:pPr>
      <w:rPr>
        <w:rFonts w:ascii="Wingdings" w:hAnsi="Wingdings" w:hint="default"/>
      </w:rPr>
    </w:lvl>
  </w:abstractNum>
  <w:abstractNum w:abstractNumId="87" w15:restartNumberingAfterBreak="0">
    <w:nsid w:val="76806791"/>
    <w:multiLevelType w:val="hybridMultilevel"/>
    <w:tmpl w:val="D4A088B2"/>
    <w:lvl w:ilvl="0" w:tplc="44FE4CC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78CD2A1E"/>
    <w:multiLevelType w:val="singleLevel"/>
    <w:tmpl w:val="CAA8345E"/>
    <w:lvl w:ilvl="0">
      <w:start w:val="1"/>
      <w:numFmt w:val="bullet"/>
      <w:lvlText w:val="·"/>
      <w:legacy w:legacy="1" w:legacySpace="0" w:legacyIndent="284"/>
      <w:lvlJc w:val="left"/>
      <w:pPr>
        <w:ind w:left="284" w:hanging="284"/>
      </w:pPr>
      <w:rPr>
        <w:rFonts w:ascii="Symbol" w:hAnsi="Symbol" w:hint="default"/>
      </w:rPr>
    </w:lvl>
  </w:abstractNum>
  <w:abstractNum w:abstractNumId="89" w15:restartNumberingAfterBreak="0">
    <w:nsid w:val="78E82B48"/>
    <w:multiLevelType w:val="hybridMultilevel"/>
    <w:tmpl w:val="0F6C0686"/>
    <w:lvl w:ilvl="0" w:tplc="E8D02036">
      <w:start w:val="8"/>
      <w:numFmt w:val="bullet"/>
      <w:lvlText w:val=""/>
      <w:lvlJc w:val="left"/>
      <w:pPr>
        <w:ind w:left="720" w:hanging="360"/>
      </w:pPr>
      <w:rPr>
        <w:rFonts w:ascii="Symbol" w:eastAsia="Calibr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79866151"/>
    <w:multiLevelType w:val="hybridMultilevel"/>
    <w:tmpl w:val="949225C0"/>
    <w:lvl w:ilvl="0" w:tplc="7B22568A">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15:restartNumberingAfterBreak="0">
    <w:nsid w:val="7A16675F"/>
    <w:multiLevelType w:val="multilevel"/>
    <w:tmpl w:val="F0B859D6"/>
    <w:lvl w:ilvl="0">
      <w:start w:val="5"/>
      <w:numFmt w:val="decimal"/>
      <w:lvlText w:val="%1"/>
      <w:lvlJc w:val="left"/>
      <w:pPr>
        <w:tabs>
          <w:tab w:val="num" w:pos="705"/>
        </w:tabs>
        <w:ind w:left="705" w:hanging="705"/>
      </w:pPr>
      <w:rPr>
        <w:rFonts w:hint="default"/>
      </w:rPr>
    </w:lvl>
    <w:lvl w:ilvl="1">
      <w:start w:val="6"/>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92" w15:restartNumberingAfterBreak="0">
    <w:nsid w:val="7D015711"/>
    <w:multiLevelType w:val="multilevel"/>
    <w:tmpl w:val="7B3C3490"/>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7255793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2099056328">
    <w:abstractNumId w:val="58"/>
  </w:num>
  <w:num w:numId="3" w16cid:durableId="1063678258">
    <w:abstractNumId w:val="7"/>
  </w:num>
  <w:num w:numId="4" w16cid:durableId="1456562856">
    <w:abstractNumId w:val="71"/>
  </w:num>
  <w:num w:numId="5" w16cid:durableId="157235618">
    <w:abstractNumId w:val="88"/>
  </w:num>
  <w:num w:numId="6" w16cid:durableId="1104377428">
    <w:abstractNumId w:val="33"/>
  </w:num>
  <w:num w:numId="7" w16cid:durableId="1276907224">
    <w:abstractNumId w:val="22"/>
  </w:num>
  <w:num w:numId="8" w16cid:durableId="964239020">
    <w:abstractNumId w:val="62"/>
  </w:num>
  <w:num w:numId="9" w16cid:durableId="1546790872">
    <w:abstractNumId w:val="4"/>
  </w:num>
  <w:num w:numId="10" w16cid:durableId="1346706640">
    <w:abstractNumId w:val="12"/>
  </w:num>
  <w:num w:numId="11" w16cid:durableId="347678384">
    <w:abstractNumId w:val="11"/>
  </w:num>
  <w:num w:numId="12" w16cid:durableId="1834224102">
    <w:abstractNumId w:val="48"/>
  </w:num>
  <w:num w:numId="13" w16cid:durableId="2083677360">
    <w:abstractNumId w:val="27"/>
  </w:num>
  <w:num w:numId="14" w16cid:durableId="2038847876">
    <w:abstractNumId w:val="3"/>
  </w:num>
  <w:num w:numId="15" w16cid:durableId="1824421397">
    <w:abstractNumId w:val="83"/>
  </w:num>
  <w:num w:numId="16" w16cid:durableId="1312712761">
    <w:abstractNumId w:val="60"/>
  </w:num>
  <w:num w:numId="17" w16cid:durableId="585461828">
    <w:abstractNumId w:val="30"/>
  </w:num>
  <w:num w:numId="18" w16cid:durableId="979504649">
    <w:abstractNumId w:val="91"/>
  </w:num>
  <w:num w:numId="19" w16cid:durableId="741485194">
    <w:abstractNumId w:val="73"/>
  </w:num>
  <w:num w:numId="20" w16cid:durableId="797069416">
    <w:abstractNumId w:val="59"/>
  </w:num>
  <w:num w:numId="21" w16cid:durableId="1536190754">
    <w:abstractNumId w:val="57"/>
  </w:num>
  <w:num w:numId="22" w16cid:durableId="190068295">
    <w:abstractNumId w:val="23"/>
  </w:num>
  <w:num w:numId="23" w16cid:durableId="8677105">
    <w:abstractNumId w:val="21"/>
  </w:num>
  <w:num w:numId="24" w16cid:durableId="176971358">
    <w:abstractNumId w:val="84"/>
  </w:num>
  <w:num w:numId="25" w16cid:durableId="2003390497">
    <w:abstractNumId w:val="53"/>
  </w:num>
  <w:num w:numId="26" w16cid:durableId="1303777176">
    <w:abstractNumId w:val="16"/>
  </w:num>
  <w:num w:numId="27" w16cid:durableId="1950166103">
    <w:abstractNumId w:val="67"/>
  </w:num>
  <w:num w:numId="28" w16cid:durableId="1115364107">
    <w:abstractNumId w:val="68"/>
  </w:num>
  <w:num w:numId="29" w16cid:durableId="1022590845">
    <w:abstractNumId w:val="18"/>
  </w:num>
  <w:num w:numId="30" w16cid:durableId="1157922588">
    <w:abstractNumId w:val="79"/>
  </w:num>
  <w:num w:numId="31" w16cid:durableId="584731072">
    <w:abstractNumId w:val="44"/>
  </w:num>
  <w:num w:numId="32" w16cid:durableId="40441346">
    <w:abstractNumId w:val="81"/>
  </w:num>
  <w:num w:numId="33" w16cid:durableId="1920872023">
    <w:abstractNumId w:val="45"/>
  </w:num>
  <w:num w:numId="34" w16cid:durableId="174925925">
    <w:abstractNumId w:val="25"/>
  </w:num>
  <w:num w:numId="35" w16cid:durableId="1773476220">
    <w:abstractNumId w:val="63"/>
  </w:num>
  <w:num w:numId="36" w16cid:durableId="1821312227">
    <w:abstractNumId w:val="37"/>
  </w:num>
  <w:num w:numId="37" w16cid:durableId="799618055">
    <w:abstractNumId w:val="72"/>
  </w:num>
  <w:num w:numId="38" w16cid:durableId="864293235">
    <w:abstractNumId w:val="64"/>
    <w:lvlOverride w:ilvl="0">
      <w:lvl w:ilvl="0">
        <w:start w:val="1"/>
        <w:numFmt w:val="bullet"/>
        <w:lvlText w:val=""/>
        <w:lvlJc w:val="left"/>
        <w:pPr>
          <w:tabs>
            <w:tab w:val="num" w:pos="851"/>
          </w:tabs>
          <w:ind w:left="851" w:hanging="284"/>
        </w:pPr>
        <w:rPr>
          <w:rFonts w:ascii="Wingdings" w:hAnsi="Wingdings" w:hint="default"/>
          <w:sz w:val="14"/>
        </w:rPr>
      </w:lvl>
    </w:lvlOverride>
    <w:lvlOverride w:ilvl="1">
      <w:lvl w:ilvl="1">
        <w:start w:val="1"/>
        <w:numFmt w:val="bullet"/>
        <w:lvlText w:val="o"/>
        <w:lvlJc w:val="left"/>
        <w:pPr>
          <w:tabs>
            <w:tab w:val="num" w:pos="2007"/>
          </w:tabs>
          <w:ind w:left="2007" w:hanging="360"/>
        </w:pPr>
        <w:rPr>
          <w:rFonts w:ascii="Courier New" w:hAnsi="Courier New" w:cs="Courier New" w:hint="default"/>
        </w:rPr>
      </w:lvl>
    </w:lvlOverride>
    <w:lvlOverride w:ilvl="2">
      <w:lvl w:ilvl="2">
        <w:start w:val="1"/>
        <w:numFmt w:val="bullet"/>
        <w:lvlText w:val=""/>
        <w:lvlJc w:val="left"/>
        <w:pPr>
          <w:tabs>
            <w:tab w:val="num" w:pos="2727"/>
          </w:tabs>
          <w:ind w:left="2727" w:hanging="360"/>
        </w:pPr>
        <w:rPr>
          <w:rFonts w:ascii="Wingdings" w:hAnsi="Wingdings" w:hint="default"/>
        </w:rPr>
      </w:lvl>
    </w:lvlOverride>
    <w:lvlOverride w:ilvl="3">
      <w:lvl w:ilvl="3">
        <w:start w:val="1"/>
        <w:numFmt w:val="bullet"/>
        <w:lvlText w:val=""/>
        <w:lvlJc w:val="left"/>
        <w:pPr>
          <w:tabs>
            <w:tab w:val="num" w:pos="3447"/>
          </w:tabs>
          <w:ind w:left="3447" w:hanging="360"/>
        </w:pPr>
        <w:rPr>
          <w:rFonts w:ascii="Symbol" w:hAnsi="Symbol" w:hint="default"/>
        </w:rPr>
      </w:lvl>
    </w:lvlOverride>
    <w:lvlOverride w:ilvl="4">
      <w:lvl w:ilvl="4">
        <w:start w:val="1"/>
        <w:numFmt w:val="bullet"/>
        <w:lvlText w:val="o"/>
        <w:lvlJc w:val="left"/>
        <w:pPr>
          <w:tabs>
            <w:tab w:val="num" w:pos="4167"/>
          </w:tabs>
          <w:ind w:left="4167" w:hanging="360"/>
        </w:pPr>
        <w:rPr>
          <w:rFonts w:ascii="Courier New" w:hAnsi="Courier New" w:cs="Courier New" w:hint="default"/>
        </w:rPr>
      </w:lvl>
    </w:lvlOverride>
    <w:lvlOverride w:ilvl="5">
      <w:lvl w:ilvl="5">
        <w:start w:val="1"/>
        <w:numFmt w:val="bullet"/>
        <w:lvlText w:val=""/>
        <w:lvlJc w:val="left"/>
        <w:pPr>
          <w:tabs>
            <w:tab w:val="num" w:pos="4887"/>
          </w:tabs>
          <w:ind w:left="4887" w:hanging="360"/>
        </w:pPr>
        <w:rPr>
          <w:rFonts w:ascii="Wingdings" w:hAnsi="Wingdings" w:hint="default"/>
        </w:rPr>
      </w:lvl>
    </w:lvlOverride>
    <w:lvlOverride w:ilvl="6">
      <w:lvl w:ilvl="6">
        <w:start w:val="1"/>
        <w:numFmt w:val="bullet"/>
        <w:lvlText w:val=""/>
        <w:lvlJc w:val="left"/>
        <w:pPr>
          <w:tabs>
            <w:tab w:val="num" w:pos="5607"/>
          </w:tabs>
          <w:ind w:left="5607" w:hanging="360"/>
        </w:pPr>
        <w:rPr>
          <w:rFonts w:ascii="Symbol" w:hAnsi="Symbol" w:hint="default"/>
        </w:rPr>
      </w:lvl>
    </w:lvlOverride>
    <w:lvlOverride w:ilvl="7">
      <w:lvl w:ilvl="7">
        <w:start w:val="1"/>
        <w:numFmt w:val="bullet"/>
        <w:lvlText w:val="o"/>
        <w:lvlJc w:val="left"/>
        <w:pPr>
          <w:tabs>
            <w:tab w:val="num" w:pos="6327"/>
          </w:tabs>
          <w:ind w:left="6327" w:hanging="360"/>
        </w:pPr>
        <w:rPr>
          <w:rFonts w:ascii="Courier New" w:hAnsi="Courier New" w:cs="Courier New" w:hint="default"/>
        </w:rPr>
      </w:lvl>
    </w:lvlOverride>
    <w:lvlOverride w:ilvl="8">
      <w:lvl w:ilvl="8">
        <w:start w:val="1"/>
        <w:numFmt w:val="bullet"/>
        <w:lvlText w:val=""/>
        <w:lvlJc w:val="left"/>
        <w:pPr>
          <w:tabs>
            <w:tab w:val="num" w:pos="7047"/>
          </w:tabs>
          <w:ind w:left="7047" w:hanging="360"/>
        </w:pPr>
        <w:rPr>
          <w:rFonts w:ascii="Wingdings" w:hAnsi="Wingdings" w:hint="default"/>
        </w:rPr>
      </w:lvl>
    </w:lvlOverride>
  </w:num>
  <w:num w:numId="39" w16cid:durableId="331954877">
    <w:abstractNumId w:val="47"/>
  </w:num>
  <w:num w:numId="40" w16cid:durableId="488862222">
    <w:abstractNumId w:val="85"/>
  </w:num>
  <w:num w:numId="41" w16cid:durableId="1633173101">
    <w:abstractNumId w:val="1"/>
  </w:num>
  <w:num w:numId="42" w16cid:durableId="432551648">
    <w:abstractNumId w:val="35"/>
  </w:num>
  <w:num w:numId="43" w16cid:durableId="1891187727">
    <w:abstractNumId w:val="19"/>
  </w:num>
  <w:num w:numId="44" w16cid:durableId="1173105313">
    <w:abstractNumId w:val="36"/>
  </w:num>
  <w:num w:numId="45" w16cid:durableId="749470188">
    <w:abstractNumId w:val="31"/>
  </w:num>
  <w:num w:numId="46" w16cid:durableId="1996646812">
    <w:abstractNumId w:val="34"/>
  </w:num>
  <w:num w:numId="47" w16cid:durableId="1408649134">
    <w:abstractNumId w:val="74"/>
  </w:num>
  <w:num w:numId="48" w16cid:durableId="318659467">
    <w:abstractNumId w:val="55"/>
  </w:num>
  <w:num w:numId="49" w16cid:durableId="787889813">
    <w:abstractNumId w:val="24"/>
  </w:num>
  <w:num w:numId="50" w16cid:durableId="558319795">
    <w:abstractNumId w:val="69"/>
  </w:num>
  <w:num w:numId="51" w16cid:durableId="1189830328">
    <w:abstractNumId w:val="75"/>
  </w:num>
  <w:num w:numId="52" w16cid:durableId="1973946455">
    <w:abstractNumId w:val="20"/>
  </w:num>
  <w:num w:numId="53" w16cid:durableId="527186041">
    <w:abstractNumId w:val="52"/>
  </w:num>
  <w:num w:numId="54" w16cid:durableId="988438952">
    <w:abstractNumId w:val="41"/>
  </w:num>
  <w:num w:numId="55" w16cid:durableId="1180970449">
    <w:abstractNumId w:val="78"/>
  </w:num>
  <w:num w:numId="56" w16cid:durableId="1417097467">
    <w:abstractNumId w:val="6"/>
  </w:num>
  <w:num w:numId="57" w16cid:durableId="942297762">
    <w:abstractNumId w:val="38"/>
  </w:num>
  <w:num w:numId="58" w16cid:durableId="1437673693">
    <w:abstractNumId w:val="14"/>
  </w:num>
  <w:num w:numId="59" w16cid:durableId="1696072478">
    <w:abstractNumId w:val="65"/>
  </w:num>
  <w:num w:numId="60" w16cid:durableId="1455976333">
    <w:abstractNumId w:val="43"/>
  </w:num>
  <w:num w:numId="61" w16cid:durableId="1064179958">
    <w:abstractNumId w:val="42"/>
  </w:num>
  <w:num w:numId="62" w16cid:durableId="1311515749">
    <w:abstractNumId w:val="86"/>
  </w:num>
  <w:num w:numId="63" w16cid:durableId="1757895163">
    <w:abstractNumId w:val="61"/>
  </w:num>
  <w:num w:numId="64" w16cid:durableId="1280717760">
    <w:abstractNumId w:val="26"/>
  </w:num>
  <w:num w:numId="65" w16cid:durableId="471870827">
    <w:abstractNumId w:val="80"/>
  </w:num>
  <w:num w:numId="66" w16cid:durableId="641663932">
    <w:abstractNumId w:val="10"/>
  </w:num>
  <w:num w:numId="67" w16cid:durableId="1938638526">
    <w:abstractNumId w:val="5"/>
  </w:num>
  <w:num w:numId="68" w16cid:durableId="517279752">
    <w:abstractNumId w:val="49"/>
  </w:num>
  <w:num w:numId="69" w16cid:durableId="974676623">
    <w:abstractNumId w:val="29"/>
  </w:num>
  <w:num w:numId="70" w16cid:durableId="1374422051">
    <w:abstractNumId w:val="70"/>
  </w:num>
  <w:num w:numId="71" w16cid:durableId="1685323905">
    <w:abstractNumId w:val="40"/>
  </w:num>
  <w:num w:numId="72" w16cid:durableId="150606099">
    <w:abstractNumId w:val="8"/>
  </w:num>
  <w:num w:numId="73" w16cid:durableId="1249735185">
    <w:abstractNumId w:val="39"/>
  </w:num>
  <w:num w:numId="74" w16cid:durableId="981009997">
    <w:abstractNumId w:val="66"/>
  </w:num>
  <w:num w:numId="75" w16cid:durableId="1853375204">
    <w:abstractNumId w:val="28"/>
  </w:num>
  <w:num w:numId="76" w16cid:durableId="2007438489">
    <w:abstractNumId w:val="56"/>
  </w:num>
  <w:num w:numId="77" w16cid:durableId="1985548911">
    <w:abstractNumId w:val="54"/>
  </w:num>
  <w:num w:numId="78" w16cid:durableId="1321151278">
    <w:abstractNumId w:val="2"/>
  </w:num>
  <w:num w:numId="79" w16cid:durableId="809833332">
    <w:abstractNumId w:val="51"/>
  </w:num>
  <w:num w:numId="80" w16cid:durableId="1830321496">
    <w:abstractNumId w:val="50"/>
  </w:num>
  <w:num w:numId="81" w16cid:durableId="1763379498">
    <w:abstractNumId w:val="76"/>
  </w:num>
  <w:num w:numId="82" w16cid:durableId="1098914329">
    <w:abstractNumId w:val="17"/>
  </w:num>
  <w:num w:numId="83" w16cid:durableId="1946040504">
    <w:abstractNumId w:val="92"/>
  </w:num>
  <w:num w:numId="84" w16cid:durableId="912591983">
    <w:abstractNumId w:val="32"/>
  </w:num>
  <w:num w:numId="85" w16cid:durableId="1046291873">
    <w:abstractNumId w:val="89"/>
  </w:num>
  <w:num w:numId="86" w16cid:durableId="1054623395">
    <w:abstractNumId w:val="77"/>
  </w:num>
  <w:num w:numId="87" w16cid:durableId="248807310">
    <w:abstractNumId w:val="90"/>
  </w:num>
  <w:num w:numId="88" w16cid:durableId="1302659089">
    <w:abstractNumId w:val="87"/>
  </w:num>
  <w:num w:numId="89" w16cid:durableId="1213224641">
    <w:abstractNumId w:val="13"/>
  </w:num>
  <w:num w:numId="90" w16cid:durableId="1828865044">
    <w:abstractNumId w:val="82"/>
  </w:num>
  <w:num w:numId="91" w16cid:durableId="1994525567">
    <w:abstractNumId w:val="15"/>
  </w:num>
  <w:num w:numId="92" w16cid:durableId="2088569861">
    <w:abstractNumId w:val="46"/>
  </w:num>
  <w:num w:numId="93" w16cid:durableId="700017344">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2"/>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7DF"/>
    <w:rsid w:val="00001E63"/>
    <w:rsid w:val="00005E7B"/>
    <w:rsid w:val="00007123"/>
    <w:rsid w:val="0001663E"/>
    <w:rsid w:val="00016703"/>
    <w:rsid w:val="000172AF"/>
    <w:rsid w:val="0002276B"/>
    <w:rsid w:val="00023CF5"/>
    <w:rsid w:val="00025C4A"/>
    <w:rsid w:val="00025F69"/>
    <w:rsid w:val="00026718"/>
    <w:rsid w:val="0002780F"/>
    <w:rsid w:val="00027EE9"/>
    <w:rsid w:val="000332AB"/>
    <w:rsid w:val="00034E06"/>
    <w:rsid w:val="0003520E"/>
    <w:rsid w:val="00036FDE"/>
    <w:rsid w:val="00042829"/>
    <w:rsid w:val="00042BA2"/>
    <w:rsid w:val="0004428D"/>
    <w:rsid w:val="00045E41"/>
    <w:rsid w:val="0005477C"/>
    <w:rsid w:val="00062EEB"/>
    <w:rsid w:val="000631EE"/>
    <w:rsid w:val="00063878"/>
    <w:rsid w:val="00067297"/>
    <w:rsid w:val="000713B6"/>
    <w:rsid w:val="00074EA1"/>
    <w:rsid w:val="00077C7A"/>
    <w:rsid w:val="000832D5"/>
    <w:rsid w:val="00087307"/>
    <w:rsid w:val="0009189E"/>
    <w:rsid w:val="00092EAA"/>
    <w:rsid w:val="00096483"/>
    <w:rsid w:val="000A32EB"/>
    <w:rsid w:val="000A3F22"/>
    <w:rsid w:val="000A6A1D"/>
    <w:rsid w:val="000B0044"/>
    <w:rsid w:val="000B04B2"/>
    <w:rsid w:val="000B5E65"/>
    <w:rsid w:val="000B6045"/>
    <w:rsid w:val="000B6210"/>
    <w:rsid w:val="000C00E5"/>
    <w:rsid w:val="000C1926"/>
    <w:rsid w:val="000C29A8"/>
    <w:rsid w:val="000C7696"/>
    <w:rsid w:val="000D3F02"/>
    <w:rsid w:val="000D44D2"/>
    <w:rsid w:val="000D531B"/>
    <w:rsid w:val="000D705E"/>
    <w:rsid w:val="000E29A7"/>
    <w:rsid w:val="000E2B39"/>
    <w:rsid w:val="000E5DCF"/>
    <w:rsid w:val="000F06FC"/>
    <w:rsid w:val="000F1529"/>
    <w:rsid w:val="00100823"/>
    <w:rsid w:val="00104A7D"/>
    <w:rsid w:val="00105C71"/>
    <w:rsid w:val="001062D5"/>
    <w:rsid w:val="00111BF5"/>
    <w:rsid w:val="0011376E"/>
    <w:rsid w:val="00114DE1"/>
    <w:rsid w:val="00117B41"/>
    <w:rsid w:val="00123BE6"/>
    <w:rsid w:val="00124283"/>
    <w:rsid w:val="00131CA4"/>
    <w:rsid w:val="00132129"/>
    <w:rsid w:val="00136E9E"/>
    <w:rsid w:val="00141CA7"/>
    <w:rsid w:val="00150EFD"/>
    <w:rsid w:val="001513F5"/>
    <w:rsid w:val="001528CC"/>
    <w:rsid w:val="00160213"/>
    <w:rsid w:val="00160B61"/>
    <w:rsid w:val="001615A4"/>
    <w:rsid w:val="001632DF"/>
    <w:rsid w:val="00163775"/>
    <w:rsid w:val="00163819"/>
    <w:rsid w:val="00166CB1"/>
    <w:rsid w:val="0017550C"/>
    <w:rsid w:val="001823B0"/>
    <w:rsid w:val="00190755"/>
    <w:rsid w:val="0019186B"/>
    <w:rsid w:val="001A1D1A"/>
    <w:rsid w:val="001A1DB7"/>
    <w:rsid w:val="001A342F"/>
    <w:rsid w:val="001A6A45"/>
    <w:rsid w:val="001B4BC4"/>
    <w:rsid w:val="001C4A75"/>
    <w:rsid w:val="001C54D7"/>
    <w:rsid w:val="001C6C71"/>
    <w:rsid w:val="001C7501"/>
    <w:rsid w:val="001D27DD"/>
    <w:rsid w:val="001D4EAB"/>
    <w:rsid w:val="001D53CE"/>
    <w:rsid w:val="001E1F95"/>
    <w:rsid w:val="001E404E"/>
    <w:rsid w:val="001E44AB"/>
    <w:rsid w:val="001E4DEC"/>
    <w:rsid w:val="001E4FF4"/>
    <w:rsid w:val="001E6FBE"/>
    <w:rsid w:val="001F14FD"/>
    <w:rsid w:val="001F56BD"/>
    <w:rsid w:val="00200356"/>
    <w:rsid w:val="00202D92"/>
    <w:rsid w:val="0020323C"/>
    <w:rsid w:val="00207052"/>
    <w:rsid w:val="00210686"/>
    <w:rsid w:val="00212FBE"/>
    <w:rsid w:val="00214C72"/>
    <w:rsid w:val="00217A91"/>
    <w:rsid w:val="00220729"/>
    <w:rsid w:val="00230B9C"/>
    <w:rsid w:val="00231424"/>
    <w:rsid w:val="002325B9"/>
    <w:rsid w:val="002370A9"/>
    <w:rsid w:val="00237545"/>
    <w:rsid w:val="00247C8C"/>
    <w:rsid w:val="00252CCC"/>
    <w:rsid w:val="002531FB"/>
    <w:rsid w:val="002537A4"/>
    <w:rsid w:val="00254694"/>
    <w:rsid w:val="00255809"/>
    <w:rsid w:val="00262488"/>
    <w:rsid w:val="00262C45"/>
    <w:rsid w:val="00264213"/>
    <w:rsid w:val="00267837"/>
    <w:rsid w:val="00270049"/>
    <w:rsid w:val="002721DC"/>
    <w:rsid w:val="002747CA"/>
    <w:rsid w:val="002761F9"/>
    <w:rsid w:val="002771BB"/>
    <w:rsid w:val="002824F6"/>
    <w:rsid w:val="0028764C"/>
    <w:rsid w:val="002905AA"/>
    <w:rsid w:val="00296948"/>
    <w:rsid w:val="002A0169"/>
    <w:rsid w:val="002A0D98"/>
    <w:rsid w:val="002A1F87"/>
    <w:rsid w:val="002A3840"/>
    <w:rsid w:val="002A507F"/>
    <w:rsid w:val="002B4C0D"/>
    <w:rsid w:val="002B57F7"/>
    <w:rsid w:val="002C42A4"/>
    <w:rsid w:val="002C5192"/>
    <w:rsid w:val="002D2912"/>
    <w:rsid w:val="002D6D74"/>
    <w:rsid w:val="002D7099"/>
    <w:rsid w:val="002E09E5"/>
    <w:rsid w:val="002E0D08"/>
    <w:rsid w:val="002E2B20"/>
    <w:rsid w:val="002E4B7B"/>
    <w:rsid w:val="002E5F3F"/>
    <w:rsid w:val="002F3648"/>
    <w:rsid w:val="002F53EC"/>
    <w:rsid w:val="00301EA0"/>
    <w:rsid w:val="00304CA8"/>
    <w:rsid w:val="003051CB"/>
    <w:rsid w:val="00306722"/>
    <w:rsid w:val="00306AE7"/>
    <w:rsid w:val="003124C0"/>
    <w:rsid w:val="00315445"/>
    <w:rsid w:val="0031638F"/>
    <w:rsid w:val="003178B4"/>
    <w:rsid w:val="00317FA0"/>
    <w:rsid w:val="00321D23"/>
    <w:rsid w:val="003253CD"/>
    <w:rsid w:val="00325AC5"/>
    <w:rsid w:val="00326914"/>
    <w:rsid w:val="00326B8D"/>
    <w:rsid w:val="0032735F"/>
    <w:rsid w:val="00327418"/>
    <w:rsid w:val="003311E3"/>
    <w:rsid w:val="0033505C"/>
    <w:rsid w:val="00340334"/>
    <w:rsid w:val="003407D4"/>
    <w:rsid w:val="003411AD"/>
    <w:rsid w:val="00342050"/>
    <w:rsid w:val="003450DA"/>
    <w:rsid w:val="00346EF9"/>
    <w:rsid w:val="00351955"/>
    <w:rsid w:val="003531A5"/>
    <w:rsid w:val="00353FE8"/>
    <w:rsid w:val="00356BEE"/>
    <w:rsid w:val="00361993"/>
    <w:rsid w:val="00361BAE"/>
    <w:rsid w:val="0036318B"/>
    <w:rsid w:val="00364D7F"/>
    <w:rsid w:val="00365273"/>
    <w:rsid w:val="003738F0"/>
    <w:rsid w:val="00373988"/>
    <w:rsid w:val="00375745"/>
    <w:rsid w:val="00376436"/>
    <w:rsid w:val="003835CD"/>
    <w:rsid w:val="003837DB"/>
    <w:rsid w:val="00384614"/>
    <w:rsid w:val="003865FD"/>
    <w:rsid w:val="0039358E"/>
    <w:rsid w:val="00393EC6"/>
    <w:rsid w:val="003950A0"/>
    <w:rsid w:val="00395951"/>
    <w:rsid w:val="003A70B2"/>
    <w:rsid w:val="003B7B24"/>
    <w:rsid w:val="003C1596"/>
    <w:rsid w:val="003C4449"/>
    <w:rsid w:val="003C7E09"/>
    <w:rsid w:val="003D5368"/>
    <w:rsid w:val="003D56A4"/>
    <w:rsid w:val="003D77B8"/>
    <w:rsid w:val="003E018F"/>
    <w:rsid w:val="003E41B7"/>
    <w:rsid w:val="003E531D"/>
    <w:rsid w:val="003E63D8"/>
    <w:rsid w:val="003E691B"/>
    <w:rsid w:val="003F13A5"/>
    <w:rsid w:val="003F5364"/>
    <w:rsid w:val="003F7CC4"/>
    <w:rsid w:val="00400E64"/>
    <w:rsid w:val="00401AB1"/>
    <w:rsid w:val="00402AB5"/>
    <w:rsid w:val="004050DA"/>
    <w:rsid w:val="00407A4D"/>
    <w:rsid w:val="00410F09"/>
    <w:rsid w:val="00411490"/>
    <w:rsid w:val="00413871"/>
    <w:rsid w:val="00413AC5"/>
    <w:rsid w:val="00417BF2"/>
    <w:rsid w:val="00420218"/>
    <w:rsid w:val="0042064E"/>
    <w:rsid w:val="004228F8"/>
    <w:rsid w:val="004239D0"/>
    <w:rsid w:val="0042473A"/>
    <w:rsid w:val="00425071"/>
    <w:rsid w:val="004265CF"/>
    <w:rsid w:val="004314B5"/>
    <w:rsid w:val="00440250"/>
    <w:rsid w:val="004416B9"/>
    <w:rsid w:val="0044316E"/>
    <w:rsid w:val="00451022"/>
    <w:rsid w:val="00451855"/>
    <w:rsid w:val="00452915"/>
    <w:rsid w:val="004546C6"/>
    <w:rsid w:val="00456138"/>
    <w:rsid w:val="00461C2A"/>
    <w:rsid w:val="00465026"/>
    <w:rsid w:val="00465273"/>
    <w:rsid w:val="00470D45"/>
    <w:rsid w:val="00471F6A"/>
    <w:rsid w:val="004724C9"/>
    <w:rsid w:val="00474326"/>
    <w:rsid w:val="004814A5"/>
    <w:rsid w:val="0048411C"/>
    <w:rsid w:val="00484589"/>
    <w:rsid w:val="00486EE8"/>
    <w:rsid w:val="00494FD9"/>
    <w:rsid w:val="0049522A"/>
    <w:rsid w:val="004A44F1"/>
    <w:rsid w:val="004A5CE7"/>
    <w:rsid w:val="004A6D0A"/>
    <w:rsid w:val="004A7915"/>
    <w:rsid w:val="004B0550"/>
    <w:rsid w:val="004C083C"/>
    <w:rsid w:val="004C1035"/>
    <w:rsid w:val="004C375C"/>
    <w:rsid w:val="004C3791"/>
    <w:rsid w:val="004C470F"/>
    <w:rsid w:val="004C4D92"/>
    <w:rsid w:val="004C657C"/>
    <w:rsid w:val="004D51FA"/>
    <w:rsid w:val="004D59BD"/>
    <w:rsid w:val="004D5EC2"/>
    <w:rsid w:val="004D6CB2"/>
    <w:rsid w:val="004D7CFB"/>
    <w:rsid w:val="004E050A"/>
    <w:rsid w:val="004E1403"/>
    <w:rsid w:val="004E2810"/>
    <w:rsid w:val="004E4068"/>
    <w:rsid w:val="004E5D2B"/>
    <w:rsid w:val="004E672D"/>
    <w:rsid w:val="004F03DE"/>
    <w:rsid w:val="004F06E9"/>
    <w:rsid w:val="004F3877"/>
    <w:rsid w:val="004F4F64"/>
    <w:rsid w:val="004F5703"/>
    <w:rsid w:val="0050271B"/>
    <w:rsid w:val="00503C6A"/>
    <w:rsid w:val="00505568"/>
    <w:rsid w:val="00505BC1"/>
    <w:rsid w:val="00510599"/>
    <w:rsid w:val="00513A34"/>
    <w:rsid w:val="005307CD"/>
    <w:rsid w:val="00541350"/>
    <w:rsid w:val="00544E99"/>
    <w:rsid w:val="005471AC"/>
    <w:rsid w:val="00552641"/>
    <w:rsid w:val="00564D46"/>
    <w:rsid w:val="00564DFD"/>
    <w:rsid w:val="00566A5A"/>
    <w:rsid w:val="00576010"/>
    <w:rsid w:val="005811D8"/>
    <w:rsid w:val="00585086"/>
    <w:rsid w:val="00590F3D"/>
    <w:rsid w:val="00593E3C"/>
    <w:rsid w:val="005945BD"/>
    <w:rsid w:val="00596979"/>
    <w:rsid w:val="005A27A0"/>
    <w:rsid w:val="005A5888"/>
    <w:rsid w:val="005A5949"/>
    <w:rsid w:val="005A59A1"/>
    <w:rsid w:val="005A6D10"/>
    <w:rsid w:val="005B34CF"/>
    <w:rsid w:val="005B412D"/>
    <w:rsid w:val="005B523A"/>
    <w:rsid w:val="005C17DF"/>
    <w:rsid w:val="005C6751"/>
    <w:rsid w:val="005D0468"/>
    <w:rsid w:val="005D13F4"/>
    <w:rsid w:val="005D2CFF"/>
    <w:rsid w:val="005D529A"/>
    <w:rsid w:val="005D756C"/>
    <w:rsid w:val="005E07F2"/>
    <w:rsid w:val="005E0976"/>
    <w:rsid w:val="005E12FD"/>
    <w:rsid w:val="005E1CE3"/>
    <w:rsid w:val="005E2E39"/>
    <w:rsid w:val="005E67BD"/>
    <w:rsid w:val="005F433A"/>
    <w:rsid w:val="005F60F8"/>
    <w:rsid w:val="0061046B"/>
    <w:rsid w:val="00612569"/>
    <w:rsid w:val="00613DA4"/>
    <w:rsid w:val="006155EB"/>
    <w:rsid w:val="00624484"/>
    <w:rsid w:val="00627CDA"/>
    <w:rsid w:val="00641E12"/>
    <w:rsid w:val="00643D4F"/>
    <w:rsid w:val="00646D05"/>
    <w:rsid w:val="0064788D"/>
    <w:rsid w:val="0065072B"/>
    <w:rsid w:val="00653BBB"/>
    <w:rsid w:val="00656F3E"/>
    <w:rsid w:val="00661838"/>
    <w:rsid w:val="00664084"/>
    <w:rsid w:val="00664784"/>
    <w:rsid w:val="00666AB0"/>
    <w:rsid w:val="00675E61"/>
    <w:rsid w:val="006763D0"/>
    <w:rsid w:val="006814E2"/>
    <w:rsid w:val="006814E7"/>
    <w:rsid w:val="00681B78"/>
    <w:rsid w:val="00683CBD"/>
    <w:rsid w:val="0068455A"/>
    <w:rsid w:val="00690A81"/>
    <w:rsid w:val="00691A1C"/>
    <w:rsid w:val="00693544"/>
    <w:rsid w:val="006945F9"/>
    <w:rsid w:val="0069540B"/>
    <w:rsid w:val="006A12AF"/>
    <w:rsid w:val="006A197F"/>
    <w:rsid w:val="006A398F"/>
    <w:rsid w:val="006B0F60"/>
    <w:rsid w:val="006B288D"/>
    <w:rsid w:val="006B486C"/>
    <w:rsid w:val="006B72A6"/>
    <w:rsid w:val="006C26DF"/>
    <w:rsid w:val="006C2920"/>
    <w:rsid w:val="006C431C"/>
    <w:rsid w:val="006D01B6"/>
    <w:rsid w:val="006D2DD8"/>
    <w:rsid w:val="006D2E69"/>
    <w:rsid w:val="006D4B6B"/>
    <w:rsid w:val="006D59EE"/>
    <w:rsid w:val="006E2F00"/>
    <w:rsid w:val="006E3B61"/>
    <w:rsid w:val="006E5A9E"/>
    <w:rsid w:val="006E5B0B"/>
    <w:rsid w:val="006E609A"/>
    <w:rsid w:val="006F0A6F"/>
    <w:rsid w:val="006F0BAE"/>
    <w:rsid w:val="006F108E"/>
    <w:rsid w:val="006F4220"/>
    <w:rsid w:val="006F4C07"/>
    <w:rsid w:val="00703A0B"/>
    <w:rsid w:val="007074E8"/>
    <w:rsid w:val="00711BF3"/>
    <w:rsid w:val="00711DD0"/>
    <w:rsid w:val="00714153"/>
    <w:rsid w:val="00716CA4"/>
    <w:rsid w:val="00717124"/>
    <w:rsid w:val="00721D75"/>
    <w:rsid w:val="007224EA"/>
    <w:rsid w:val="007227F5"/>
    <w:rsid w:val="00727825"/>
    <w:rsid w:val="0073022F"/>
    <w:rsid w:val="007318C0"/>
    <w:rsid w:val="00732FD2"/>
    <w:rsid w:val="00733B2D"/>
    <w:rsid w:val="007410D5"/>
    <w:rsid w:val="007419F1"/>
    <w:rsid w:val="00747B79"/>
    <w:rsid w:val="0075293F"/>
    <w:rsid w:val="00753203"/>
    <w:rsid w:val="00753B2E"/>
    <w:rsid w:val="00754F46"/>
    <w:rsid w:val="0075546A"/>
    <w:rsid w:val="00755C23"/>
    <w:rsid w:val="00760660"/>
    <w:rsid w:val="00762975"/>
    <w:rsid w:val="00764C48"/>
    <w:rsid w:val="00764DD4"/>
    <w:rsid w:val="007653A3"/>
    <w:rsid w:val="007657E0"/>
    <w:rsid w:val="00766094"/>
    <w:rsid w:val="00767049"/>
    <w:rsid w:val="0076721E"/>
    <w:rsid w:val="00770B69"/>
    <w:rsid w:val="0077229C"/>
    <w:rsid w:val="00772E66"/>
    <w:rsid w:val="007734D9"/>
    <w:rsid w:val="007812DD"/>
    <w:rsid w:val="007832EA"/>
    <w:rsid w:val="00783806"/>
    <w:rsid w:val="0078458F"/>
    <w:rsid w:val="007846ED"/>
    <w:rsid w:val="007860A1"/>
    <w:rsid w:val="007867E4"/>
    <w:rsid w:val="00790B4C"/>
    <w:rsid w:val="00794E60"/>
    <w:rsid w:val="007954C3"/>
    <w:rsid w:val="007958F6"/>
    <w:rsid w:val="007976EB"/>
    <w:rsid w:val="00797799"/>
    <w:rsid w:val="007A03BD"/>
    <w:rsid w:val="007A06C8"/>
    <w:rsid w:val="007A1657"/>
    <w:rsid w:val="007A5E3E"/>
    <w:rsid w:val="007B0E53"/>
    <w:rsid w:val="007C1E92"/>
    <w:rsid w:val="007C3D4B"/>
    <w:rsid w:val="007C6D4B"/>
    <w:rsid w:val="007C79FE"/>
    <w:rsid w:val="007D085B"/>
    <w:rsid w:val="007D110B"/>
    <w:rsid w:val="007D2FCF"/>
    <w:rsid w:val="007D33F7"/>
    <w:rsid w:val="007D406F"/>
    <w:rsid w:val="007D5135"/>
    <w:rsid w:val="007D53D7"/>
    <w:rsid w:val="007D7CE1"/>
    <w:rsid w:val="007E2D88"/>
    <w:rsid w:val="007F0336"/>
    <w:rsid w:val="007F1E6F"/>
    <w:rsid w:val="007F369A"/>
    <w:rsid w:val="007F5108"/>
    <w:rsid w:val="00801DF7"/>
    <w:rsid w:val="00802C97"/>
    <w:rsid w:val="00802E59"/>
    <w:rsid w:val="00812D59"/>
    <w:rsid w:val="00813606"/>
    <w:rsid w:val="00814698"/>
    <w:rsid w:val="00815B43"/>
    <w:rsid w:val="00820300"/>
    <w:rsid w:val="00821934"/>
    <w:rsid w:val="008222E9"/>
    <w:rsid w:val="00823357"/>
    <w:rsid w:val="0082565B"/>
    <w:rsid w:val="00831119"/>
    <w:rsid w:val="00833B4A"/>
    <w:rsid w:val="00841723"/>
    <w:rsid w:val="008455D3"/>
    <w:rsid w:val="008464B2"/>
    <w:rsid w:val="00853A4A"/>
    <w:rsid w:val="008558FE"/>
    <w:rsid w:val="00860971"/>
    <w:rsid w:val="0087206B"/>
    <w:rsid w:val="008740B8"/>
    <w:rsid w:val="00874711"/>
    <w:rsid w:val="00876588"/>
    <w:rsid w:val="008776CD"/>
    <w:rsid w:val="00880C4E"/>
    <w:rsid w:val="0088558C"/>
    <w:rsid w:val="008914DE"/>
    <w:rsid w:val="00896F33"/>
    <w:rsid w:val="00897B00"/>
    <w:rsid w:val="008A0185"/>
    <w:rsid w:val="008A07C3"/>
    <w:rsid w:val="008A259C"/>
    <w:rsid w:val="008A2635"/>
    <w:rsid w:val="008A59D4"/>
    <w:rsid w:val="008A5BDB"/>
    <w:rsid w:val="008A63BF"/>
    <w:rsid w:val="008A6670"/>
    <w:rsid w:val="008A68EC"/>
    <w:rsid w:val="008A7BF2"/>
    <w:rsid w:val="008B1C1D"/>
    <w:rsid w:val="008B1C80"/>
    <w:rsid w:val="008B44B6"/>
    <w:rsid w:val="008B4C4B"/>
    <w:rsid w:val="008B667E"/>
    <w:rsid w:val="008B729A"/>
    <w:rsid w:val="008C010A"/>
    <w:rsid w:val="008C162D"/>
    <w:rsid w:val="008C43AF"/>
    <w:rsid w:val="008C696D"/>
    <w:rsid w:val="008E2522"/>
    <w:rsid w:val="008E3DF8"/>
    <w:rsid w:val="008E45CB"/>
    <w:rsid w:val="008E5A27"/>
    <w:rsid w:val="008E5E54"/>
    <w:rsid w:val="008E6DCA"/>
    <w:rsid w:val="008E7BCB"/>
    <w:rsid w:val="008F3BA6"/>
    <w:rsid w:val="00903DBB"/>
    <w:rsid w:val="00905AD5"/>
    <w:rsid w:val="009060DB"/>
    <w:rsid w:val="00906CCA"/>
    <w:rsid w:val="00906FFA"/>
    <w:rsid w:val="0091045C"/>
    <w:rsid w:val="00911172"/>
    <w:rsid w:val="00916679"/>
    <w:rsid w:val="00917B1E"/>
    <w:rsid w:val="0092229F"/>
    <w:rsid w:val="0092240F"/>
    <w:rsid w:val="009279F1"/>
    <w:rsid w:val="00931D5B"/>
    <w:rsid w:val="009339D7"/>
    <w:rsid w:val="00934BBD"/>
    <w:rsid w:val="00937494"/>
    <w:rsid w:val="00937704"/>
    <w:rsid w:val="00937A13"/>
    <w:rsid w:val="009435D2"/>
    <w:rsid w:val="00944232"/>
    <w:rsid w:val="00945034"/>
    <w:rsid w:val="009452C9"/>
    <w:rsid w:val="00945BBF"/>
    <w:rsid w:val="0095010D"/>
    <w:rsid w:val="00951C26"/>
    <w:rsid w:val="00951C38"/>
    <w:rsid w:val="00951C8C"/>
    <w:rsid w:val="00952688"/>
    <w:rsid w:val="00953F3F"/>
    <w:rsid w:val="00954C4E"/>
    <w:rsid w:val="00956C1C"/>
    <w:rsid w:val="009620C7"/>
    <w:rsid w:val="009815BC"/>
    <w:rsid w:val="00984220"/>
    <w:rsid w:val="00987533"/>
    <w:rsid w:val="00987CDB"/>
    <w:rsid w:val="00992AE9"/>
    <w:rsid w:val="00992E10"/>
    <w:rsid w:val="009938B9"/>
    <w:rsid w:val="009955A5"/>
    <w:rsid w:val="009A0393"/>
    <w:rsid w:val="009A12AD"/>
    <w:rsid w:val="009A6DB3"/>
    <w:rsid w:val="009B2220"/>
    <w:rsid w:val="009B5645"/>
    <w:rsid w:val="009C2DA5"/>
    <w:rsid w:val="009C4215"/>
    <w:rsid w:val="009D1A5A"/>
    <w:rsid w:val="009D2754"/>
    <w:rsid w:val="009E0C63"/>
    <w:rsid w:val="009E2A96"/>
    <w:rsid w:val="009E308B"/>
    <w:rsid w:val="009E3AC7"/>
    <w:rsid w:val="009E4C5D"/>
    <w:rsid w:val="009E52AE"/>
    <w:rsid w:val="009E687A"/>
    <w:rsid w:val="009E7844"/>
    <w:rsid w:val="009E7906"/>
    <w:rsid w:val="009F2096"/>
    <w:rsid w:val="00A016F0"/>
    <w:rsid w:val="00A02277"/>
    <w:rsid w:val="00A02442"/>
    <w:rsid w:val="00A024E2"/>
    <w:rsid w:val="00A030D5"/>
    <w:rsid w:val="00A03BF4"/>
    <w:rsid w:val="00A06AF7"/>
    <w:rsid w:val="00A06CD7"/>
    <w:rsid w:val="00A06DB9"/>
    <w:rsid w:val="00A07265"/>
    <w:rsid w:val="00A12842"/>
    <w:rsid w:val="00A2017C"/>
    <w:rsid w:val="00A21F9F"/>
    <w:rsid w:val="00A227FD"/>
    <w:rsid w:val="00A307AE"/>
    <w:rsid w:val="00A37192"/>
    <w:rsid w:val="00A5304B"/>
    <w:rsid w:val="00A53AC4"/>
    <w:rsid w:val="00A54FE8"/>
    <w:rsid w:val="00A62F6D"/>
    <w:rsid w:val="00A65CD0"/>
    <w:rsid w:val="00A6758F"/>
    <w:rsid w:val="00A67E43"/>
    <w:rsid w:val="00A732D9"/>
    <w:rsid w:val="00A76C73"/>
    <w:rsid w:val="00A81A18"/>
    <w:rsid w:val="00A82FA5"/>
    <w:rsid w:val="00A909D9"/>
    <w:rsid w:val="00AA616D"/>
    <w:rsid w:val="00AA6EF7"/>
    <w:rsid w:val="00AB2581"/>
    <w:rsid w:val="00AC01E9"/>
    <w:rsid w:val="00AC2073"/>
    <w:rsid w:val="00AC35F6"/>
    <w:rsid w:val="00AC4A96"/>
    <w:rsid w:val="00AC71F3"/>
    <w:rsid w:val="00AD0594"/>
    <w:rsid w:val="00AD3A44"/>
    <w:rsid w:val="00AD4003"/>
    <w:rsid w:val="00AD7393"/>
    <w:rsid w:val="00AD7D6B"/>
    <w:rsid w:val="00AD7E8B"/>
    <w:rsid w:val="00AD7FC9"/>
    <w:rsid w:val="00AE5840"/>
    <w:rsid w:val="00AE66B7"/>
    <w:rsid w:val="00AF59FF"/>
    <w:rsid w:val="00AF5C48"/>
    <w:rsid w:val="00AF5ED1"/>
    <w:rsid w:val="00AF6E6F"/>
    <w:rsid w:val="00AF6F8F"/>
    <w:rsid w:val="00B01E4C"/>
    <w:rsid w:val="00B12A03"/>
    <w:rsid w:val="00B168EA"/>
    <w:rsid w:val="00B178C2"/>
    <w:rsid w:val="00B21D88"/>
    <w:rsid w:val="00B2202C"/>
    <w:rsid w:val="00B234EB"/>
    <w:rsid w:val="00B23A4B"/>
    <w:rsid w:val="00B32E13"/>
    <w:rsid w:val="00B33A3B"/>
    <w:rsid w:val="00B36453"/>
    <w:rsid w:val="00B37256"/>
    <w:rsid w:val="00B376CC"/>
    <w:rsid w:val="00B41049"/>
    <w:rsid w:val="00B431AA"/>
    <w:rsid w:val="00B4485C"/>
    <w:rsid w:val="00B450F1"/>
    <w:rsid w:val="00B45AC6"/>
    <w:rsid w:val="00B463BD"/>
    <w:rsid w:val="00B47994"/>
    <w:rsid w:val="00B50AC9"/>
    <w:rsid w:val="00B5328B"/>
    <w:rsid w:val="00B532A3"/>
    <w:rsid w:val="00B601E4"/>
    <w:rsid w:val="00B60996"/>
    <w:rsid w:val="00B75C57"/>
    <w:rsid w:val="00B83BA9"/>
    <w:rsid w:val="00B9107A"/>
    <w:rsid w:val="00B9270F"/>
    <w:rsid w:val="00B930AC"/>
    <w:rsid w:val="00B94990"/>
    <w:rsid w:val="00B952E3"/>
    <w:rsid w:val="00B9537B"/>
    <w:rsid w:val="00B971A5"/>
    <w:rsid w:val="00BA3E94"/>
    <w:rsid w:val="00BA6199"/>
    <w:rsid w:val="00BA7265"/>
    <w:rsid w:val="00BA7D08"/>
    <w:rsid w:val="00BB25B1"/>
    <w:rsid w:val="00BB4AE7"/>
    <w:rsid w:val="00BB78C1"/>
    <w:rsid w:val="00BC1A00"/>
    <w:rsid w:val="00BC1BCD"/>
    <w:rsid w:val="00BC3539"/>
    <w:rsid w:val="00BC769C"/>
    <w:rsid w:val="00BD3E81"/>
    <w:rsid w:val="00BD4A5E"/>
    <w:rsid w:val="00BD77D4"/>
    <w:rsid w:val="00BE10DB"/>
    <w:rsid w:val="00BE6D8B"/>
    <w:rsid w:val="00BE7A67"/>
    <w:rsid w:val="00BF04F2"/>
    <w:rsid w:val="00BF08D4"/>
    <w:rsid w:val="00BF1124"/>
    <w:rsid w:val="00BF6726"/>
    <w:rsid w:val="00BF6DB7"/>
    <w:rsid w:val="00BF789D"/>
    <w:rsid w:val="00C02830"/>
    <w:rsid w:val="00C04772"/>
    <w:rsid w:val="00C05309"/>
    <w:rsid w:val="00C06DA8"/>
    <w:rsid w:val="00C11359"/>
    <w:rsid w:val="00C12A7E"/>
    <w:rsid w:val="00C12D61"/>
    <w:rsid w:val="00C1337B"/>
    <w:rsid w:val="00C16118"/>
    <w:rsid w:val="00C16FC1"/>
    <w:rsid w:val="00C2062C"/>
    <w:rsid w:val="00C217BF"/>
    <w:rsid w:val="00C221BF"/>
    <w:rsid w:val="00C24B25"/>
    <w:rsid w:val="00C3373D"/>
    <w:rsid w:val="00C3410F"/>
    <w:rsid w:val="00C353B7"/>
    <w:rsid w:val="00C357B7"/>
    <w:rsid w:val="00C37828"/>
    <w:rsid w:val="00C4082D"/>
    <w:rsid w:val="00C504CE"/>
    <w:rsid w:val="00C50CA4"/>
    <w:rsid w:val="00C56808"/>
    <w:rsid w:val="00C5754F"/>
    <w:rsid w:val="00C61CB5"/>
    <w:rsid w:val="00C635B6"/>
    <w:rsid w:val="00C63A4A"/>
    <w:rsid w:val="00C67AAC"/>
    <w:rsid w:val="00C70358"/>
    <w:rsid w:val="00C7079A"/>
    <w:rsid w:val="00C74964"/>
    <w:rsid w:val="00C803EA"/>
    <w:rsid w:val="00C816DF"/>
    <w:rsid w:val="00C82D2B"/>
    <w:rsid w:val="00C82D30"/>
    <w:rsid w:val="00C844B6"/>
    <w:rsid w:val="00C86101"/>
    <w:rsid w:val="00C8661B"/>
    <w:rsid w:val="00C876D4"/>
    <w:rsid w:val="00C8784A"/>
    <w:rsid w:val="00C92B1E"/>
    <w:rsid w:val="00C970DE"/>
    <w:rsid w:val="00CA5ABF"/>
    <w:rsid w:val="00CB0C6D"/>
    <w:rsid w:val="00CB2C8B"/>
    <w:rsid w:val="00CB6FC8"/>
    <w:rsid w:val="00CC199D"/>
    <w:rsid w:val="00CC1C02"/>
    <w:rsid w:val="00CC7DCE"/>
    <w:rsid w:val="00CD162A"/>
    <w:rsid w:val="00CD55E1"/>
    <w:rsid w:val="00CE22E0"/>
    <w:rsid w:val="00CE399E"/>
    <w:rsid w:val="00CE4EA2"/>
    <w:rsid w:val="00CF1437"/>
    <w:rsid w:val="00D01CA8"/>
    <w:rsid w:val="00D0332B"/>
    <w:rsid w:val="00D060E2"/>
    <w:rsid w:val="00D14FBC"/>
    <w:rsid w:val="00D20AE1"/>
    <w:rsid w:val="00D24ADB"/>
    <w:rsid w:val="00D342AD"/>
    <w:rsid w:val="00D408EC"/>
    <w:rsid w:val="00D40BC1"/>
    <w:rsid w:val="00D42563"/>
    <w:rsid w:val="00D44CFE"/>
    <w:rsid w:val="00D51C89"/>
    <w:rsid w:val="00D62265"/>
    <w:rsid w:val="00D63AC0"/>
    <w:rsid w:val="00D6602A"/>
    <w:rsid w:val="00D733D4"/>
    <w:rsid w:val="00D740A0"/>
    <w:rsid w:val="00D746A6"/>
    <w:rsid w:val="00D75F13"/>
    <w:rsid w:val="00D769B4"/>
    <w:rsid w:val="00D77344"/>
    <w:rsid w:val="00D86027"/>
    <w:rsid w:val="00D877BD"/>
    <w:rsid w:val="00D8781D"/>
    <w:rsid w:val="00D92D2D"/>
    <w:rsid w:val="00D94370"/>
    <w:rsid w:val="00D95CB5"/>
    <w:rsid w:val="00D9619E"/>
    <w:rsid w:val="00DA1EC3"/>
    <w:rsid w:val="00DA4253"/>
    <w:rsid w:val="00DB06B5"/>
    <w:rsid w:val="00DB2132"/>
    <w:rsid w:val="00DB2E12"/>
    <w:rsid w:val="00DC3A6D"/>
    <w:rsid w:val="00DC3AE3"/>
    <w:rsid w:val="00DC4CBD"/>
    <w:rsid w:val="00DC62BC"/>
    <w:rsid w:val="00DC6663"/>
    <w:rsid w:val="00DD4E60"/>
    <w:rsid w:val="00DD55E2"/>
    <w:rsid w:val="00DD697E"/>
    <w:rsid w:val="00DD739F"/>
    <w:rsid w:val="00DD78F5"/>
    <w:rsid w:val="00DE0E0E"/>
    <w:rsid w:val="00DE0E74"/>
    <w:rsid w:val="00DE419D"/>
    <w:rsid w:val="00DE51AE"/>
    <w:rsid w:val="00DE52E3"/>
    <w:rsid w:val="00DE57BE"/>
    <w:rsid w:val="00DE638D"/>
    <w:rsid w:val="00DE7A62"/>
    <w:rsid w:val="00DF3C75"/>
    <w:rsid w:val="00DF69AE"/>
    <w:rsid w:val="00DF69C2"/>
    <w:rsid w:val="00DF7EAF"/>
    <w:rsid w:val="00E0169C"/>
    <w:rsid w:val="00E0197C"/>
    <w:rsid w:val="00E02415"/>
    <w:rsid w:val="00E03A61"/>
    <w:rsid w:val="00E0564A"/>
    <w:rsid w:val="00E1006A"/>
    <w:rsid w:val="00E1034B"/>
    <w:rsid w:val="00E10970"/>
    <w:rsid w:val="00E10E63"/>
    <w:rsid w:val="00E141E4"/>
    <w:rsid w:val="00E22DAC"/>
    <w:rsid w:val="00E22E73"/>
    <w:rsid w:val="00E33831"/>
    <w:rsid w:val="00E409A1"/>
    <w:rsid w:val="00E5178B"/>
    <w:rsid w:val="00E52F86"/>
    <w:rsid w:val="00E62E48"/>
    <w:rsid w:val="00E65978"/>
    <w:rsid w:val="00E675BF"/>
    <w:rsid w:val="00E71554"/>
    <w:rsid w:val="00E724A0"/>
    <w:rsid w:val="00E85496"/>
    <w:rsid w:val="00E96EA7"/>
    <w:rsid w:val="00EA09EC"/>
    <w:rsid w:val="00EA41F9"/>
    <w:rsid w:val="00EA648C"/>
    <w:rsid w:val="00EB0EB2"/>
    <w:rsid w:val="00EB1947"/>
    <w:rsid w:val="00EB4E01"/>
    <w:rsid w:val="00EC0259"/>
    <w:rsid w:val="00EC071A"/>
    <w:rsid w:val="00EC3308"/>
    <w:rsid w:val="00EC41DA"/>
    <w:rsid w:val="00ED08E8"/>
    <w:rsid w:val="00ED4C54"/>
    <w:rsid w:val="00EE5EEF"/>
    <w:rsid w:val="00EF1494"/>
    <w:rsid w:val="00EF2602"/>
    <w:rsid w:val="00EF6FBD"/>
    <w:rsid w:val="00F074F3"/>
    <w:rsid w:val="00F10837"/>
    <w:rsid w:val="00F11D1B"/>
    <w:rsid w:val="00F1241A"/>
    <w:rsid w:val="00F14EB7"/>
    <w:rsid w:val="00F16F55"/>
    <w:rsid w:val="00F21892"/>
    <w:rsid w:val="00F275B2"/>
    <w:rsid w:val="00F31CA4"/>
    <w:rsid w:val="00F32DCA"/>
    <w:rsid w:val="00F33BBA"/>
    <w:rsid w:val="00F377C1"/>
    <w:rsid w:val="00F41755"/>
    <w:rsid w:val="00F5362A"/>
    <w:rsid w:val="00F55A16"/>
    <w:rsid w:val="00F61B51"/>
    <w:rsid w:val="00F62F07"/>
    <w:rsid w:val="00F659F5"/>
    <w:rsid w:val="00F65F2C"/>
    <w:rsid w:val="00F66784"/>
    <w:rsid w:val="00F677CA"/>
    <w:rsid w:val="00F7177C"/>
    <w:rsid w:val="00F71F5A"/>
    <w:rsid w:val="00F74F44"/>
    <w:rsid w:val="00F75296"/>
    <w:rsid w:val="00F7673B"/>
    <w:rsid w:val="00F80648"/>
    <w:rsid w:val="00F811F7"/>
    <w:rsid w:val="00F82DD8"/>
    <w:rsid w:val="00F84D95"/>
    <w:rsid w:val="00F910CB"/>
    <w:rsid w:val="00F932DD"/>
    <w:rsid w:val="00F93D27"/>
    <w:rsid w:val="00F96F4D"/>
    <w:rsid w:val="00FA177C"/>
    <w:rsid w:val="00FA1FAA"/>
    <w:rsid w:val="00FA5C6E"/>
    <w:rsid w:val="00FA5EF5"/>
    <w:rsid w:val="00FB05E9"/>
    <w:rsid w:val="00FB19FF"/>
    <w:rsid w:val="00FB28B8"/>
    <w:rsid w:val="00FB2F81"/>
    <w:rsid w:val="00FB3382"/>
    <w:rsid w:val="00FB6262"/>
    <w:rsid w:val="00FB6FEE"/>
    <w:rsid w:val="00FB77EA"/>
    <w:rsid w:val="00FB78FB"/>
    <w:rsid w:val="00FC0691"/>
    <w:rsid w:val="00FC6409"/>
    <w:rsid w:val="00FD101D"/>
    <w:rsid w:val="00FD3026"/>
    <w:rsid w:val="00FD799D"/>
    <w:rsid w:val="00FE6D23"/>
    <w:rsid w:val="00FF1547"/>
    <w:rsid w:val="00FF3380"/>
    <w:rsid w:val="00FF608B"/>
    <w:rsid w:val="00FF67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C1C72B7"/>
  <w14:defaultImageDpi w14:val="96"/>
  <w15:chartTrackingRefBased/>
  <w15:docId w15:val="{163669CD-48CB-4D10-80C2-6F2FAFF2F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Normal Inden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2"/>
    </w:rPr>
  </w:style>
  <w:style w:type="paragraph" w:styleId="Titre1">
    <w:name w:val="heading 1"/>
    <w:basedOn w:val="Normal"/>
    <w:next w:val="Normal"/>
    <w:link w:val="Titre1Car"/>
    <w:uiPriority w:val="9"/>
    <w:qFormat/>
    <w:pPr>
      <w:keepNext/>
      <w:spacing w:before="240" w:after="60"/>
      <w:outlineLvl w:val="0"/>
    </w:pPr>
    <w:rPr>
      <w:b/>
      <w:bCs/>
      <w:kern w:val="28"/>
      <w:sz w:val="26"/>
      <w:szCs w:val="26"/>
    </w:rPr>
  </w:style>
  <w:style w:type="paragraph" w:styleId="Titre2">
    <w:name w:val="heading 2"/>
    <w:basedOn w:val="Normal"/>
    <w:next w:val="Normal"/>
    <w:link w:val="Titre2Car"/>
    <w:uiPriority w:val="9"/>
    <w:qFormat/>
    <w:pPr>
      <w:keepNext/>
      <w:spacing w:before="240" w:after="60"/>
      <w:ind w:left="284"/>
      <w:outlineLvl w:val="1"/>
    </w:pPr>
    <w:rPr>
      <w:i/>
      <w:iCs/>
      <w:sz w:val="24"/>
      <w:szCs w:val="24"/>
      <w:u w:val="single"/>
    </w:rPr>
  </w:style>
  <w:style w:type="paragraph" w:styleId="Titre3">
    <w:name w:val="heading 3"/>
    <w:basedOn w:val="Normal"/>
    <w:next w:val="Normal"/>
    <w:link w:val="Titre3Car"/>
    <w:uiPriority w:val="9"/>
    <w:qFormat/>
    <w:pPr>
      <w:keepNext/>
      <w:spacing w:before="240" w:after="60"/>
      <w:ind w:left="567"/>
      <w:outlineLvl w:val="2"/>
    </w:pPr>
    <w:rPr>
      <w:u w:val="single"/>
    </w:rPr>
  </w:style>
  <w:style w:type="paragraph" w:styleId="Titre4">
    <w:name w:val="heading 4"/>
    <w:basedOn w:val="Normal"/>
    <w:next w:val="Normal"/>
    <w:link w:val="Titre4Car"/>
    <w:uiPriority w:val="9"/>
    <w:qFormat/>
    <w:pPr>
      <w:keepNext/>
      <w:spacing w:before="240" w:after="60"/>
      <w:outlineLvl w:val="3"/>
    </w:pPr>
    <w:rPr>
      <w:b/>
      <w:bCs/>
      <w:i/>
      <w:iCs/>
    </w:rPr>
  </w:style>
  <w:style w:type="paragraph" w:styleId="Titre5">
    <w:name w:val="heading 5"/>
    <w:basedOn w:val="Normal"/>
    <w:next w:val="Normal"/>
    <w:link w:val="Titre5Car"/>
    <w:uiPriority w:val="9"/>
    <w:qFormat/>
    <w:pPr>
      <w:spacing w:before="240" w:after="60"/>
      <w:outlineLvl w:val="4"/>
    </w:pPr>
    <w:rPr>
      <w:rFonts w:ascii="Arial" w:hAnsi="Arial" w:cs="Arial"/>
    </w:rPr>
  </w:style>
  <w:style w:type="paragraph" w:styleId="Titre6">
    <w:name w:val="heading 6"/>
    <w:basedOn w:val="Normal"/>
    <w:next w:val="Normal"/>
    <w:link w:val="Titre6Car"/>
    <w:uiPriority w:val="9"/>
    <w:qFormat/>
    <w:pPr>
      <w:keepNext/>
      <w:pBdr>
        <w:top w:val="single" w:sz="6" w:space="1" w:color="auto"/>
        <w:left w:val="single" w:sz="6" w:space="1" w:color="auto"/>
        <w:bottom w:val="single" w:sz="6" w:space="1" w:color="auto"/>
        <w:right w:val="single" w:sz="6" w:space="1" w:color="auto"/>
      </w:pBdr>
      <w:spacing w:before="120" w:after="120"/>
      <w:outlineLvl w:val="5"/>
    </w:pPr>
    <w:rPr>
      <w:b/>
      <w:bCs/>
      <w:caps/>
      <w:sz w:val="24"/>
      <w:szCs w:val="24"/>
    </w:rPr>
  </w:style>
  <w:style w:type="paragraph" w:styleId="Titre7">
    <w:name w:val="heading 7"/>
    <w:basedOn w:val="Normal"/>
    <w:next w:val="Normal"/>
    <w:link w:val="Titre7Car"/>
    <w:uiPriority w:val="9"/>
    <w:qFormat/>
    <w:pPr>
      <w:keepNext/>
      <w:keepLines/>
      <w:pBdr>
        <w:bottom w:val="double" w:sz="6" w:space="1" w:color="auto"/>
      </w:pBdr>
      <w:tabs>
        <w:tab w:val="left" w:pos="4605"/>
        <w:tab w:val="left" w:pos="9210"/>
      </w:tabs>
      <w:outlineLvl w:val="6"/>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4Car">
    <w:name w:val="Titre 4 Car"/>
    <w:link w:val="Titre4"/>
    <w:uiPriority w:val="9"/>
    <w:semiHidden/>
    <w:rPr>
      <w:rFonts w:ascii="Calibri" w:eastAsia="Times New Roman" w:hAnsi="Calibri" w:cs="Times New Roman"/>
      <w:b/>
      <w:bCs/>
      <w:sz w:val="28"/>
      <w:szCs w:val="28"/>
    </w:rPr>
  </w:style>
  <w:style w:type="character" w:customStyle="1" w:styleId="Titre5Car">
    <w:name w:val="Titre 5 Car"/>
    <w:link w:val="Titre5"/>
    <w:uiPriority w:val="9"/>
    <w:semiHidden/>
    <w:rPr>
      <w:rFonts w:ascii="Calibri" w:eastAsia="Times New Roman" w:hAnsi="Calibri" w:cs="Times New Roman"/>
      <w:b/>
      <w:bCs/>
      <w:i/>
      <w:iCs/>
      <w:sz w:val="26"/>
      <w:szCs w:val="26"/>
    </w:rPr>
  </w:style>
  <w:style w:type="character" w:customStyle="1" w:styleId="Titre6Car">
    <w:name w:val="Titre 6 Car"/>
    <w:link w:val="Titre6"/>
    <w:uiPriority w:val="9"/>
    <w:semiHidden/>
    <w:rPr>
      <w:rFonts w:ascii="Calibri" w:eastAsia="Times New Roman" w:hAnsi="Calibri" w:cs="Times New Roman"/>
      <w:b/>
      <w:bCs/>
      <w:sz w:val="22"/>
      <w:szCs w:val="22"/>
    </w:rPr>
  </w:style>
  <w:style w:type="character" w:customStyle="1" w:styleId="Titre7Car">
    <w:name w:val="Titre 7 Car"/>
    <w:link w:val="Titre7"/>
    <w:uiPriority w:val="9"/>
    <w:semiHidden/>
    <w:rPr>
      <w:rFonts w:ascii="Calibri" w:eastAsia="Times New Roman" w:hAnsi="Calibri" w:cs="Times New Roman"/>
      <w:sz w:val="24"/>
      <w:szCs w:val="24"/>
    </w:rPr>
  </w:style>
  <w:style w:type="paragraph" w:styleId="En-tte">
    <w:name w:val="header"/>
    <w:basedOn w:val="Normal"/>
    <w:link w:val="En-tteCar"/>
    <w:uiPriority w:val="99"/>
    <w:pPr>
      <w:tabs>
        <w:tab w:val="center" w:pos="4536"/>
        <w:tab w:val="right" w:pos="9072"/>
      </w:tabs>
    </w:pPr>
  </w:style>
  <w:style w:type="character" w:customStyle="1" w:styleId="En-tteCar">
    <w:name w:val="En-tête Car"/>
    <w:link w:val="En-tte"/>
    <w:uiPriority w:val="99"/>
    <w:rPr>
      <w:sz w:val="22"/>
      <w:szCs w:val="22"/>
    </w:rPr>
  </w:style>
  <w:style w:type="paragraph" w:styleId="Pieddepage">
    <w:name w:val="footer"/>
    <w:basedOn w:val="Normal"/>
    <w:link w:val="PieddepageCar"/>
    <w:autoRedefine/>
    <w:uiPriority w:val="99"/>
    <w:rsid w:val="00C61CB5"/>
    <w:pPr>
      <w:tabs>
        <w:tab w:val="center" w:pos="4536"/>
        <w:tab w:val="left" w:pos="5812"/>
        <w:tab w:val="right" w:pos="9072"/>
        <w:tab w:val="left" w:pos="14034"/>
      </w:tabs>
    </w:pPr>
    <w:rPr>
      <w:noProof/>
      <w:color w:val="FF0000"/>
      <w:sz w:val="16"/>
    </w:rPr>
  </w:style>
  <w:style w:type="character" w:customStyle="1" w:styleId="PieddepageCar">
    <w:name w:val="Pied de page Car"/>
    <w:link w:val="Pieddepage"/>
    <w:uiPriority w:val="99"/>
    <w:locked/>
    <w:rsid w:val="00C61CB5"/>
    <w:rPr>
      <w:noProof/>
      <w:color w:val="FF0000"/>
      <w:sz w:val="16"/>
      <w:szCs w:val="22"/>
    </w:rPr>
  </w:style>
  <w:style w:type="paragraph" w:styleId="TM1">
    <w:name w:val="toc 1"/>
    <w:basedOn w:val="Normal"/>
    <w:next w:val="Normal"/>
    <w:uiPriority w:val="39"/>
    <w:pPr>
      <w:tabs>
        <w:tab w:val="right" w:pos="9071"/>
      </w:tabs>
      <w:spacing w:before="200" w:after="200"/>
    </w:pPr>
    <w:rPr>
      <w:b/>
      <w:bCs/>
      <w:caps/>
      <w:u w:val="single"/>
    </w:rPr>
  </w:style>
  <w:style w:type="paragraph" w:styleId="TM2">
    <w:name w:val="toc 2"/>
    <w:basedOn w:val="Normal"/>
    <w:next w:val="Normal"/>
    <w:uiPriority w:val="39"/>
    <w:pPr>
      <w:tabs>
        <w:tab w:val="right" w:pos="9072"/>
      </w:tabs>
    </w:pPr>
    <w:rPr>
      <w:b/>
      <w:bCs/>
      <w:smallCaps/>
    </w:rPr>
  </w:style>
  <w:style w:type="paragraph" w:styleId="Commentaire">
    <w:name w:val="annotation text"/>
    <w:basedOn w:val="Normal"/>
    <w:link w:val="CommentaireCar"/>
    <w:uiPriority w:val="99"/>
    <w:semiHidden/>
  </w:style>
  <w:style w:type="character" w:customStyle="1" w:styleId="CommentaireCar">
    <w:name w:val="Commentaire Car"/>
    <w:link w:val="Commentaire"/>
    <w:uiPriority w:val="99"/>
    <w:semiHidden/>
  </w:style>
  <w:style w:type="paragraph" w:styleId="Notedebasdepage">
    <w:name w:val="footnote text"/>
    <w:basedOn w:val="Normal"/>
    <w:link w:val="NotedebasdepageCar"/>
    <w:semiHidden/>
    <w:rPr>
      <w:sz w:val="16"/>
      <w:szCs w:val="16"/>
    </w:rPr>
  </w:style>
  <w:style w:type="character" w:customStyle="1" w:styleId="NotedebasdepageCar">
    <w:name w:val="Note de bas de page Car"/>
    <w:link w:val="Notedebasdepage"/>
    <w:uiPriority w:val="99"/>
    <w:semiHidden/>
  </w:style>
  <w:style w:type="paragraph" w:styleId="TM3">
    <w:name w:val="toc 3"/>
    <w:basedOn w:val="Normal"/>
    <w:next w:val="Normal"/>
    <w:uiPriority w:val="39"/>
    <w:semiHidden/>
    <w:pPr>
      <w:tabs>
        <w:tab w:val="right" w:pos="9071"/>
      </w:tabs>
    </w:pPr>
    <w:rPr>
      <w:smallCaps/>
    </w:rPr>
  </w:style>
  <w:style w:type="paragraph" w:styleId="Signature">
    <w:name w:val="Signature"/>
    <w:basedOn w:val="Normal"/>
    <w:link w:val="SignatureCar"/>
    <w:uiPriority w:val="99"/>
    <w:pPr>
      <w:ind w:left="4252"/>
    </w:pPr>
  </w:style>
  <w:style w:type="character" w:customStyle="1" w:styleId="SignatureCar">
    <w:name w:val="Signature Car"/>
    <w:link w:val="Signature"/>
    <w:uiPriority w:val="99"/>
    <w:semiHidden/>
    <w:rPr>
      <w:sz w:val="22"/>
      <w:szCs w:val="22"/>
    </w:rPr>
  </w:style>
  <w:style w:type="paragraph" w:styleId="TM4">
    <w:name w:val="toc 4"/>
    <w:basedOn w:val="Normal"/>
    <w:next w:val="Normal"/>
    <w:uiPriority w:val="39"/>
    <w:semiHidden/>
    <w:pPr>
      <w:tabs>
        <w:tab w:val="right" w:pos="9071"/>
      </w:tabs>
    </w:pPr>
  </w:style>
  <w:style w:type="paragraph" w:styleId="TM5">
    <w:name w:val="toc 5"/>
    <w:basedOn w:val="Normal"/>
    <w:next w:val="Normal"/>
    <w:uiPriority w:val="39"/>
    <w:semiHidden/>
    <w:pPr>
      <w:tabs>
        <w:tab w:val="right" w:pos="9071"/>
      </w:tabs>
    </w:pPr>
  </w:style>
  <w:style w:type="paragraph" w:styleId="TM6">
    <w:name w:val="toc 6"/>
    <w:basedOn w:val="Normal"/>
    <w:next w:val="Normal"/>
    <w:uiPriority w:val="39"/>
    <w:semiHidden/>
    <w:pPr>
      <w:tabs>
        <w:tab w:val="right" w:pos="9071"/>
      </w:tabs>
    </w:pPr>
  </w:style>
  <w:style w:type="paragraph" w:styleId="TM7">
    <w:name w:val="toc 7"/>
    <w:basedOn w:val="Normal"/>
    <w:next w:val="Normal"/>
    <w:uiPriority w:val="39"/>
    <w:semiHidden/>
    <w:pPr>
      <w:tabs>
        <w:tab w:val="right" w:pos="9071"/>
      </w:tabs>
    </w:pPr>
  </w:style>
  <w:style w:type="paragraph" w:styleId="TM8">
    <w:name w:val="toc 8"/>
    <w:basedOn w:val="Normal"/>
    <w:next w:val="Normal"/>
    <w:uiPriority w:val="39"/>
    <w:semiHidden/>
    <w:pPr>
      <w:tabs>
        <w:tab w:val="right" w:pos="9071"/>
      </w:tabs>
    </w:pPr>
  </w:style>
  <w:style w:type="paragraph" w:styleId="TM9">
    <w:name w:val="toc 9"/>
    <w:basedOn w:val="Normal"/>
    <w:next w:val="Normal"/>
    <w:uiPriority w:val="39"/>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autoRedefine/>
    <w:rsid w:val="00772E66"/>
    <w:pPr>
      <w:keepLines/>
      <w:tabs>
        <w:tab w:val="left" w:pos="284"/>
        <w:tab w:val="left" w:pos="567"/>
        <w:tab w:val="left" w:pos="851"/>
      </w:tabs>
      <w:jc w:val="both"/>
    </w:pPr>
    <w:rPr>
      <w:rFonts w:ascii="Calibri" w:hAnsi="Calibri"/>
    </w:rPr>
  </w:style>
  <w:style w:type="paragraph" w:customStyle="1" w:styleId="Normal2">
    <w:name w:val="Normal2"/>
    <w:basedOn w:val="Normal"/>
    <w:autoRedefine/>
    <w:rsid w:val="00474326"/>
    <w:pPr>
      <w:keepLines/>
      <w:tabs>
        <w:tab w:val="left" w:pos="284"/>
      </w:tabs>
      <w:ind w:firstLine="284"/>
      <w:jc w:val="both"/>
    </w:pPr>
    <w:rPr>
      <w:rFonts w:ascii="Calibri" w:hAnsi="Calibri"/>
    </w:rPr>
  </w:style>
  <w:style w:type="paragraph" w:customStyle="1" w:styleId="Normal3">
    <w:name w:val="Normal3"/>
    <w:basedOn w:val="Normal"/>
    <w:autoRedefine/>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uiPriority w:val="99"/>
    <w:rPr>
      <w:rFonts w:cs="Times New Roman"/>
    </w:rPr>
  </w:style>
  <w:style w:type="paragraph" w:customStyle="1" w:styleId="Erreur">
    <w:name w:val="Erreur"/>
    <w:basedOn w:val="Normal"/>
    <w:pPr>
      <w:jc w:val="center"/>
    </w:pPr>
    <w:rPr>
      <w:i/>
      <w:iCs/>
      <w:sz w:val="20"/>
      <w:szCs w:val="20"/>
    </w:rPr>
  </w:style>
  <w:style w:type="paragraph" w:styleId="Titre">
    <w:name w:val="Title"/>
    <w:basedOn w:val="Normal"/>
    <w:link w:val="TitreCar"/>
    <w:uiPriority w:val="10"/>
    <w:qFormat/>
    <w:pPr>
      <w:jc w:val="center"/>
    </w:pPr>
    <w:rPr>
      <w:b/>
      <w:bCs/>
      <w:sz w:val="26"/>
      <w:szCs w:val="26"/>
    </w:rPr>
  </w:style>
  <w:style w:type="character" w:customStyle="1" w:styleId="TitreCar">
    <w:name w:val="Titre Car"/>
    <w:link w:val="Titre"/>
    <w:uiPriority w:val="10"/>
    <w:rPr>
      <w:rFonts w:ascii="Cambria" w:eastAsia="Times New Roman" w:hAnsi="Cambria" w:cs="Times New Roman"/>
      <w:b/>
      <w:bCs/>
      <w:kern w:val="28"/>
      <w:sz w:val="32"/>
      <w:szCs w:val="32"/>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link w:val="CorpsdetexteCar"/>
    <w:uiPriority w:val="99"/>
    <w:pPr>
      <w:tabs>
        <w:tab w:val="left" w:pos="720"/>
        <w:tab w:val="left" w:leader="dot" w:pos="9639"/>
      </w:tabs>
      <w:jc w:val="both"/>
    </w:pPr>
    <w:rPr>
      <w:color w:val="3366FF"/>
      <w:sz w:val="24"/>
      <w:szCs w:val="24"/>
    </w:rPr>
  </w:style>
  <w:style w:type="character" w:customStyle="1" w:styleId="CorpsdetexteCar">
    <w:name w:val="Corps de texte Car"/>
    <w:link w:val="Corpsdetexte"/>
    <w:uiPriority w:val="99"/>
    <w:semiHidden/>
    <w:rPr>
      <w:sz w:val="22"/>
      <w:szCs w:val="22"/>
    </w:rPr>
  </w:style>
  <w:style w:type="paragraph" w:styleId="Corpsdetexte2">
    <w:name w:val="Body Text 2"/>
    <w:basedOn w:val="Normal"/>
    <w:link w:val="Corpsdetexte2Car"/>
    <w:uiPriority w:val="99"/>
    <w:pPr>
      <w:tabs>
        <w:tab w:val="left" w:pos="720"/>
        <w:tab w:val="left" w:leader="dot" w:pos="9639"/>
      </w:tabs>
      <w:jc w:val="both"/>
    </w:pPr>
    <w:rPr>
      <w:color w:val="0000FF"/>
    </w:rPr>
  </w:style>
  <w:style w:type="character" w:customStyle="1" w:styleId="Corpsdetexte2Car">
    <w:name w:val="Corps de texte 2 Car"/>
    <w:link w:val="Corpsdetexte2"/>
    <w:uiPriority w:val="99"/>
    <w:semiHidden/>
    <w:rPr>
      <w:sz w:val="22"/>
      <w:szCs w:val="22"/>
    </w:rPr>
  </w:style>
  <w:style w:type="paragraph" w:styleId="Retraitcorpsdetexte">
    <w:name w:val="Body Text Indent"/>
    <w:basedOn w:val="Normal"/>
    <w:link w:val="RetraitcorpsdetexteCar"/>
    <w:uiPriority w:val="99"/>
    <w:pPr>
      <w:tabs>
        <w:tab w:val="left" w:pos="2835"/>
        <w:tab w:val="left" w:pos="5387"/>
        <w:tab w:val="left" w:pos="8222"/>
      </w:tabs>
      <w:ind w:left="5387"/>
      <w:jc w:val="both"/>
    </w:pPr>
    <w:rPr>
      <w:color w:val="0000FF"/>
    </w:rPr>
  </w:style>
  <w:style w:type="character" w:customStyle="1" w:styleId="RetraitcorpsdetexteCar">
    <w:name w:val="Retrait corps de texte Car"/>
    <w:link w:val="Retraitcorpsdetexte"/>
    <w:uiPriority w:val="99"/>
    <w:semiHidden/>
    <w:rPr>
      <w:sz w:val="22"/>
      <w:szCs w:val="22"/>
    </w:rPr>
  </w:style>
  <w:style w:type="paragraph" w:customStyle="1" w:styleId="Personnemorale">
    <w:name w:val="Personne morale"/>
    <w:basedOn w:val="Normal"/>
    <w:rPr>
      <w:b/>
      <w:bCs/>
      <w:noProof/>
    </w:rPr>
  </w:style>
  <w:style w:type="character" w:styleId="Marquedecommentaire">
    <w:name w:val="annotation reference"/>
    <w:uiPriority w:val="99"/>
    <w:semiHidden/>
    <w:rPr>
      <w:sz w:val="16"/>
    </w:rPr>
  </w:style>
  <w:style w:type="paragraph" w:styleId="Textedebulles">
    <w:name w:val="Balloon Text"/>
    <w:basedOn w:val="Normal"/>
    <w:link w:val="TextedebullesCar"/>
    <w:uiPriority w:val="99"/>
    <w:semiHidden/>
    <w:rPr>
      <w:rFonts w:ascii="Tahoma" w:hAnsi="Tahoma"/>
      <w:sz w:val="16"/>
    </w:rPr>
  </w:style>
  <w:style w:type="character" w:customStyle="1" w:styleId="TextedebullesCar">
    <w:name w:val="Texte de bulles Car"/>
    <w:link w:val="Textedebulles"/>
    <w:uiPriority w:val="99"/>
    <w:semiHidden/>
    <w:rPr>
      <w:rFonts w:ascii="Tahoma" w:hAnsi="Tahoma" w:cs="Tahoma"/>
      <w:sz w:val="16"/>
      <w:szCs w:val="16"/>
    </w:rPr>
  </w:style>
  <w:style w:type="paragraph" w:customStyle="1" w:styleId="Global">
    <w:name w:val="Global"/>
    <w:basedOn w:val="Normal"/>
    <w:rPr>
      <w:b/>
      <w:noProof/>
    </w:rPr>
  </w:style>
  <w:style w:type="paragraph" w:styleId="Explorateurdedocuments">
    <w:name w:val="Document Map"/>
    <w:basedOn w:val="Normal"/>
    <w:link w:val="ExplorateurdedocumentsCar"/>
    <w:uiPriority w:val="99"/>
    <w:semiHidden/>
    <w:pPr>
      <w:shd w:val="clear" w:color="auto" w:fill="000080"/>
    </w:pPr>
    <w:rPr>
      <w:rFonts w:ascii="Tahoma" w:hAnsi="Tahoma"/>
    </w:rPr>
  </w:style>
  <w:style w:type="character" w:customStyle="1" w:styleId="ExplorateurdedocumentsCar">
    <w:name w:val="Explorateur de documents Car"/>
    <w:link w:val="Explorateurdedocuments"/>
    <w:uiPriority w:val="99"/>
    <w:semiHidden/>
    <w:rPr>
      <w:rFonts w:ascii="Tahoma" w:hAnsi="Tahoma" w:cs="Tahoma"/>
      <w:sz w:val="16"/>
      <w:szCs w:val="16"/>
    </w:rPr>
  </w:style>
  <w:style w:type="paragraph" w:styleId="Corpsdetexte3">
    <w:name w:val="Body Text 3"/>
    <w:basedOn w:val="Normal"/>
    <w:link w:val="Corpsdetexte3Car"/>
    <w:uiPriority w:val="99"/>
    <w:pPr>
      <w:pBdr>
        <w:top w:val="single" w:sz="6" w:space="1" w:color="auto" w:shadow="1"/>
        <w:left w:val="single" w:sz="6" w:space="1" w:color="auto" w:shadow="1"/>
        <w:bottom w:val="single" w:sz="6" w:space="1" w:color="auto" w:shadow="1"/>
        <w:right w:val="single" w:sz="6" w:space="1" w:color="auto" w:shadow="1"/>
      </w:pBdr>
    </w:pPr>
    <w:rPr>
      <w:b/>
      <w:sz w:val="28"/>
    </w:rPr>
  </w:style>
  <w:style w:type="character" w:customStyle="1" w:styleId="Corpsdetexte3Car">
    <w:name w:val="Corps de texte 3 Car"/>
    <w:link w:val="Corpsdetexte3"/>
    <w:uiPriority w:val="99"/>
    <w:semiHidden/>
    <w:rPr>
      <w:sz w:val="16"/>
      <w:szCs w:val="16"/>
    </w:rPr>
  </w:style>
  <w:style w:type="paragraph" w:customStyle="1" w:styleId="AdressePageDeGarde">
    <w:name w:val="AdressePageDeGarde"/>
    <w:basedOn w:val="Normal"/>
    <w:rsid w:val="00937A13"/>
    <w:pPr>
      <w:jc w:val="center"/>
    </w:pPr>
    <w:rPr>
      <w:b/>
      <w:szCs w:val="20"/>
    </w:rPr>
  </w:style>
  <w:style w:type="character" w:styleId="Lienhypertexte">
    <w:name w:val="Hyperlink"/>
    <w:uiPriority w:val="99"/>
    <w:unhideWhenUsed/>
    <w:rsid w:val="006F108E"/>
    <w:rPr>
      <w:color w:val="0000FF"/>
      <w:u w:val="single"/>
    </w:rPr>
  </w:style>
  <w:style w:type="table" w:styleId="Grilledutableau">
    <w:name w:val="Table Grid"/>
    <w:basedOn w:val="TableauNormal"/>
    <w:uiPriority w:val="59"/>
    <w:rsid w:val="003420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au2">
    <w:name w:val="Niveau 2"/>
    <w:basedOn w:val="Normal"/>
    <w:rsid w:val="00342050"/>
    <w:rPr>
      <w:b/>
      <w:szCs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0E29A7"/>
    <w:pPr>
      <w:ind w:left="720"/>
      <w:contextualSpacing/>
    </w:pPr>
    <w:rPr>
      <w:szCs w:val="20"/>
    </w:rPr>
  </w:style>
  <w:style w:type="character" w:styleId="lev">
    <w:name w:val="Strong"/>
    <w:uiPriority w:val="22"/>
    <w:qFormat/>
    <w:rsid w:val="007A1657"/>
    <w:rPr>
      <w:b/>
      <w:bCs/>
    </w:rPr>
  </w:style>
  <w:style w:type="paragraph" w:customStyle="1" w:styleId="Default">
    <w:name w:val="Default"/>
    <w:rsid w:val="00D92D2D"/>
    <w:pPr>
      <w:autoSpaceDE w:val="0"/>
      <w:autoSpaceDN w:val="0"/>
      <w:adjustRightInd w:val="0"/>
    </w:pPr>
    <w:rPr>
      <w:rFonts w:ascii="Arial" w:hAnsi="Arial" w:cs="Arial"/>
      <w:color w:val="000000"/>
      <w:sz w:val="24"/>
      <w:szCs w:val="24"/>
    </w:rPr>
  </w:style>
  <w:style w:type="paragraph" w:styleId="NormalWeb">
    <w:name w:val="Normal (Web)"/>
    <w:basedOn w:val="Normal"/>
    <w:uiPriority w:val="99"/>
    <w:rsid w:val="00F71F5A"/>
    <w:rPr>
      <w:sz w:val="24"/>
      <w:szCs w:val="24"/>
    </w:rPr>
  </w:style>
  <w:style w:type="paragraph" w:styleId="Retraitcorpsdetexte2">
    <w:name w:val="Body Text Indent 2"/>
    <w:basedOn w:val="Normal"/>
    <w:link w:val="Retraitcorpsdetexte2Car"/>
    <w:rsid w:val="00D6602A"/>
    <w:pPr>
      <w:spacing w:after="120" w:line="480" w:lineRule="auto"/>
      <w:ind w:left="283"/>
      <w:jc w:val="both"/>
    </w:pPr>
    <w:rPr>
      <w:rFonts w:ascii="Calibri" w:hAnsi="Calibri"/>
      <w:sz w:val="20"/>
      <w:szCs w:val="24"/>
    </w:rPr>
  </w:style>
  <w:style w:type="character" w:customStyle="1" w:styleId="Retraitcorpsdetexte2Car">
    <w:name w:val="Retrait corps de texte 2 Car"/>
    <w:link w:val="Retraitcorpsdetexte2"/>
    <w:rsid w:val="00D6602A"/>
    <w:rPr>
      <w:rFonts w:ascii="Calibri" w:hAnsi="Calibri"/>
      <w:szCs w:val="24"/>
    </w:rPr>
  </w:style>
  <w:style w:type="paragraph" w:customStyle="1" w:styleId="texte8">
    <w:name w:val="texte8"/>
    <w:basedOn w:val="Normal"/>
    <w:rsid w:val="00D6602A"/>
    <w:pPr>
      <w:spacing w:before="100" w:beforeAutospacing="1" w:after="100" w:afterAutospacing="1" w:line="276" w:lineRule="auto"/>
      <w:jc w:val="both"/>
    </w:pPr>
    <w:rPr>
      <w:rFonts w:ascii="Calibri" w:eastAsia="Calibri" w:hAnsi="Calibri" w:cs="Arial"/>
      <w:color w:val="000000"/>
      <w:lang w:eastAsia="en-US"/>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rsid w:val="00D6602A"/>
    <w:rPr>
      <w:sz w:val="22"/>
    </w:rPr>
  </w:style>
  <w:style w:type="paragraph" w:customStyle="1" w:styleId="Corpsdetexte21">
    <w:name w:val="Corps de texte 21"/>
    <w:basedOn w:val="Normal"/>
    <w:rsid w:val="00D6602A"/>
    <w:pPr>
      <w:overflowPunct w:val="0"/>
      <w:autoSpaceDE w:val="0"/>
      <w:autoSpaceDN w:val="0"/>
      <w:adjustRightInd w:val="0"/>
      <w:jc w:val="both"/>
      <w:textAlignment w:val="baseline"/>
    </w:pPr>
    <w:rPr>
      <w:rFonts w:ascii="Times" w:hAnsi="Times"/>
      <w:szCs w:val="20"/>
    </w:rPr>
  </w:style>
  <w:style w:type="paragraph" w:styleId="Retraitnormal">
    <w:name w:val="Normal Indent"/>
    <w:basedOn w:val="Normal"/>
    <w:uiPriority w:val="99"/>
    <w:rsid w:val="00BA7265"/>
    <w:pPr>
      <w:ind w:left="708"/>
      <w:jc w:val="both"/>
    </w:pPr>
    <w:rPr>
      <w:rFonts w:ascii="Calibri" w:hAnsi="Calibri"/>
      <w:sz w:val="20"/>
      <w:szCs w:val="20"/>
    </w:rPr>
  </w:style>
  <w:style w:type="character" w:styleId="Mentionnonrsolue">
    <w:name w:val="Unresolved Mention"/>
    <w:uiPriority w:val="99"/>
    <w:semiHidden/>
    <w:unhideWhenUsed/>
    <w:rsid w:val="004E672D"/>
    <w:rPr>
      <w:color w:val="605E5C"/>
      <w:shd w:val="clear" w:color="auto" w:fill="E1DFDD"/>
    </w:rPr>
  </w:style>
  <w:style w:type="paragraph" w:customStyle="1" w:styleId="Textenote">
    <w:name w:val="Texte note"/>
    <w:basedOn w:val="Normal"/>
    <w:rsid w:val="006B288D"/>
    <w:pPr>
      <w:keepLines/>
      <w:spacing w:line="320" w:lineRule="exact"/>
      <w:jc w:val="both"/>
    </w:pPr>
    <w:rPr>
      <w:rFonts w:ascii="Helvetica" w:hAnsi="Helvetica" w:cs="Helvetica"/>
      <w:color w:val="FF0000"/>
    </w:rPr>
  </w:style>
  <w:style w:type="paragraph" w:styleId="Objetducommentaire">
    <w:name w:val="annotation subject"/>
    <w:basedOn w:val="Commentaire"/>
    <w:next w:val="Commentaire"/>
    <w:link w:val="ObjetducommentaireCar"/>
    <w:rsid w:val="00DF69AE"/>
    <w:rPr>
      <w:b/>
      <w:bCs/>
      <w:sz w:val="20"/>
      <w:szCs w:val="20"/>
    </w:rPr>
  </w:style>
  <w:style w:type="character" w:customStyle="1" w:styleId="ObjetducommentaireCar">
    <w:name w:val="Objet du commentaire Car"/>
    <w:link w:val="Objetducommentaire"/>
    <w:rsid w:val="00DF69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74257">
      <w:marLeft w:val="0"/>
      <w:marRight w:val="0"/>
      <w:marTop w:val="0"/>
      <w:marBottom w:val="0"/>
      <w:divBdr>
        <w:top w:val="none" w:sz="0" w:space="0" w:color="auto"/>
        <w:left w:val="none" w:sz="0" w:space="0" w:color="auto"/>
        <w:bottom w:val="none" w:sz="0" w:space="0" w:color="auto"/>
        <w:right w:val="none" w:sz="0" w:space="0" w:color="auto"/>
      </w:divBdr>
    </w:div>
    <w:div w:id="192574258">
      <w:marLeft w:val="0"/>
      <w:marRight w:val="0"/>
      <w:marTop w:val="0"/>
      <w:marBottom w:val="0"/>
      <w:divBdr>
        <w:top w:val="none" w:sz="0" w:space="0" w:color="auto"/>
        <w:left w:val="none" w:sz="0" w:space="0" w:color="auto"/>
        <w:bottom w:val="none" w:sz="0" w:space="0" w:color="auto"/>
        <w:right w:val="none" w:sz="0" w:space="0" w:color="auto"/>
      </w:divBdr>
    </w:div>
    <w:div w:id="277880647">
      <w:bodyDiv w:val="1"/>
      <w:marLeft w:val="0"/>
      <w:marRight w:val="0"/>
      <w:marTop w:val="0"/>
      <w:marBottom w:val="0"/>
      <w:divBdr>
        <w:top w:val="none" w:sz="0" w:space="0" w:color="auto"/>
        <w:left w:val="none" w:sz="0" w:space="0" w:color="auto"/>
        <w:bottom w:val="none" w:sz="0" w:space="0" w:color="auto"/>
        <w:right w:val="none" w:sz="0" w:space="0" w:color="auto"/>
      </w:divBdr>
    </w:div>
    <w:div w:id="762336051">
      <w:bodyDiv w:val="1"/>
      <w:marLeft w:val="0"/>
      <w:marRight w:val="0"/>
      <w:marTop w:val="0"/>
      <w:marBottom w:val="0"/>
      <w:divBdr>
        <w:top w:val="none" w:sz="0" w:space="0" w:color="auto"/>
        <w:left w:val="none" w:sz="0" w:space="0" w:color="auto"/>
        <w:bottom w:val="none" w:sz="0" w:space="0" w:color="auto"/>
        <w:right w:val="none" w:sz="0" w:space="0" w:color="auto"/>
      </w:divBdr>
    </w:div>
    <w:div w:id="774592257">
      <w:bodyDiv w:val="1"/>
      <w:marLeft w:val="0"/>
      <w:marRight w:val="0"/>
      <w:marTop w:val="0"/>
      <w:marBottom w:val="0"/>
      <w:divBdr>
        <w:top w:val="none" w:sz="0" w:space="0" w:color="auto"/>
        <w:left w:val="none" w:sz="0" w:space="0" w:color="auto"/>
        <w:bottom w:val="none" w:sz="0" w:space="0" w:color="auto"/>
        <w:right w:val="none" w:sz="0" w:space="0" w:color="auto"/>
      </w:divBdr>
      <w:divsChild>
        <w:div w:id="561909422">
          <w:marLeft w:val="0"/>
          <w:marRight w:val="0"/>
          <w:marTop w:val="0"/>
          <w:marBottom w:val="0"/>
          <w:divBdr>
            <w:top w:val="none" w:sz="0" w:space="0" w:color="auto"/>
            <w:left w:val="none" w:sz="0" w:space="0" w:color="auto"/>
            <w:bottom w:val="none" w:sz="0" w:space="0" w:color="auto"/>
            <w:right w:val="none" w:sz="0" w:space="0" w:color="auto"/>
          </w:divBdr>
          <w:divsChild>
            <w:div w:id="113640192">
              <w:marLeft w:val="0"/>
              <w:marRight w:val="0"/>
              <w:marTop w:val="0"/>
              <w:marBottom w:val="0"/>
              <w:divBdr>
                <w:top w:val="none" w:sz="0" w:space="0" w:color="auto"/>
                <w:left w:val="none" w:sz="0" w:space="0" w:color="auto"/>
                <w:bottom w:val="none" w:sz="0" w:space="0" w:color="auto"/>
                <w:right w:val="none" w:sz="0" w:space="0" w:color="auto"/>
              </w:divBdr>
            </w:div>
            <w:div w:id="514537890">
              <w:marLeft w:val="0"/>
              <w:marRight w:val="0"/>
              <w:marTop w:val="0"/>
              <w:marBottom w:val="0"/>
              <w:divBdr>
                <w:top w:val="none" w:sz="0" w:space="0" w:color="auto"/>
                <w:left w:val="none" w:sz="0" w:space="0" w:color="auto"/>
                <w:bottom w:val="none" w:sz="0" w:space="0" w:color="auto"/>
                <w:right w:val="none" w:sz="0" w:space="0" w:color="auto"/>
              </w:divBdr>
            </w:div>
          </w:divsChild>
        </w:div>
        <w:div w:id="668024224">
          <w:marLeft w:val="0"/>
          <w:marRight w:val="0"/>
          <w:marTop w:val="0"/>
          <w:marBottom w:val="0"/>
          <w:divBdr>
            <w:top w:val="none" w:sz="0" w:space="0" w:color="auto"/>
            <w:left w:val="none" w:sz="0" w:space="0" w:color="auto"/>
            <w:bottom w:val="none" w:sz="0" w:space="0" w:color="auto"/>
            <w:right w:val="none" w:sz="0" w:space="0" w:color="auto"/>
          </w:divBdr>
          <w:divsChild>
            <w:div w:id="593560083">
              <w:marLeft w:val="0"/>
              <w:marRight w:val="0"/>
              <w:marTop w:val="0"/>
              <w:marBottom w:val="0"/>
              <w:divBdr>
                <w:top w:val="none" w:sz="0" w:space="0" w:color="auto"/>
                <w:left w:val="none" w:sz="0" w:space="0" w:color="auto"/>
                <w:bottom w:val="none" w:sz="0" w:space="0" w:color="auto"/>
                <w:right w:val="none" w:sz="0" w:space="0" w:color="auto"/>
              </w:divBdr>
            </w:div>
          </w:divsChild>
        </w:div>
        <w:div w:id="1198082907">
          <w:marLeft w:val="0"/>
          <w:marRight w:val="0"/>
          <w:marTop w:val="0"/>
          <w:marBottom w:val="0"/>
          <w:divBdr>
            <w:top w:val="none" w:sz="0" w:space="0" w:color="auto"/>
            <w:left w:val="none" w:sz="0" w:space="0" w:color="auto"/>
            <w:bottom w:val="none" w:sz="0" w:space="0" w:color="auto"/>
            <w:right w:val="none" w:sz="0" w:space="0" w:color="auto"/>
          </w:divBdr>
          <w:divsChild>
            <w:div w:id="280653740">
              <w:marLeft w:val="0"/>
              <w:marRight w:val="0"/>
              <w:marTop w:val="0"/>
              <w:marBottom w:val="0"/>
              <w:divBdr>
                <w:top w:val="none" w:sz="0" w:space="0" w:color="auto"/>
                <w:left w:val="none" w:sz="0" w:space="0" w:color="auto"/>
                <w:bottom w:val="none" w:sz="0" w:space="0" w:color="auto"/>
                <w:right w:val="none" w:sz="0" w:space="0" w:color="auto"/>
              </w:divBdr>
            </w:div>
          </w:divsChild>
        </w:div>
        <w:div w:id="1639610671">
          <w:marLeft w:val="0"/>
          <w:marRight w:val="0"/>
          <w:marTop w:val="0"/>
          <w:marBottom w:val="0"/>
          <w:divBdr>
            <w:top w:val="none" w:sz="0" w:space="0" w:color="auto"/>
            <w:left w:val="none" w:sz="0" w:space="0" w:color="auto"/>
            <w:bottom w:val="none" w:sz="0" w:space="0" w:color="auto"/>
            <w:right w:val="none" w:sz="0" w:space="0" w:color="auto"/>
          </w:divBdr>
          <w:divsChild>
            <w:div w:id="267396962">
              <w:marLeft w:val="0"/>
              <w:marRight w:val="0"/>
              <w:marTop w:val="0"/>
              <w:marBottom w:val="0"/>
              <w:divBdr>
                <w:top w:val="none" w:sz="0" w:space="0" w:color="auto"/>
                <w:left w:val="none" w:sz="0" w:space="0" w:color="auto"/>
                <w:bottom w:val="none" w:sz="0" w:space="0" w:color="auto"/>
                <w:right w:val="none" w:sz="0" w:space="0" w:color="auto"/>
              </w:divBdr>
            </w:div>
            <w:div w:id="1859196012">
              <w:marLeft w:val="0"/>
              <w:marRight w:val="0"/>
              <w:marTop w:val="0"/>
              <w:marBottom w:val="0"/>
              <w:divBdr>
                <w:top w:val="none" w:sz="0" w:space="0" w:color="auto"/>
                <w:left w:val="none" w:sz="0" w:space="0" w:color="auto"/>
                <w:bottom w:val="none" w:sz="0" w:space="0" w:color="auto"/>
                <w:right w:val="none" w:sz="0" w:space="0" w:color="auto"/>
              </w:divBdr>
            </w:div>
          </w:divsChild>
        </w:div>
        <w:div w:id="1861120054">
          <w:marLeft w:val="0"/>
          <w:marRight w:val="0"/>
          <w:marTop w:val="0"/>
          <w:marBottom w:val="0"/>
          <w:divBdr>
            <w:top w:val="none" w:sz="0" w:space="0" w:color="auto"/>
            <w:left w:val="none" w:sz="0" w:space="0" w:color="auto"/>
            <w:bottom w:val="none" w:sz="0" w:space="0" w:color="auto"/>
            <w:right w:val="none" w:sz="0" w:space="0" w:color="auto"/>
          </w:divBdr>
          <w:divsChild>
            <w:div w:id="245000829">
              <w:marLeft w:val="0"/>
              <w:marRight w:val="0"/>
              <w:marTop w:val="0"/>
              <w:marBottom w:val="0"/>
              <w:divBdr>
                <w:top w:val="none" w:sz="0" w:space="0" w:color="auto"/>
                <w:left w:val="none" w:sz="0" w:space="0" w:color="auto"/>
                <w:bottom w:val="none" w:sz="0" w:space="0" w:color="auto"/>
                <w:right w:val="none" w:sz="0" w:space="0" w:color="auto"/>
              </w:divBdr>
            </w:div>
            <w:div w:id="6633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64390">
      <w:bodyDiv w:val="1"/>
      <w:marLeft w:val="0"/>
      <w:marRight w:val="0"/>
      <w:marTop w:val="0"/>
      <w:marBottom w:val="0"/>
      <w:divBdr>
        <w:top w:val="none" w:sz="0" w:space="0" w:color="auto"/>
        <w:left w:val="none" w:sz="0" w:space="0" w:color="auto"/>
        <w:bottom w:val="none" w:sz="0" w:space="0" w:color="auto"/>
        <w:right w:val="none" w:sz="0" w:space="0" w:color="auto"/>
      </w:divBdr>
    </w:div>
    <w:div w:id="1607083164">
      <w:bodyDiv w:val="1"/>
      <w:marLeft w:val="0"/>
      <w:marRight w:val="0"/>
      <w:marTop w:val="0"/>
      <w:marBottom w:val="0"/>
      <w:divBdr>
        <w:top w:val="none" w:sz="0" w:space="0" w:color="auto"/>
        <w:left w:val="none" w:sz="0" w:space="0" w:color="auto"/>
        <w:bottom w:val="none" w:sz="0" w:space="0" w:color="auto"/>
        <w:right w:val="none" w:sz="0" w:space="0" w:color="auto"/>
      </w:divBdr>
    </w:div>
    <w:div w:id="1735658444">
      <w:bodyDiv w:val="1"/>
      <w:marLeft w:val="0"/>
      <w:marRight w:val="0"/>
      <w:marTop w:val="0"/>
      <w:marBottom w:val="0"/>
      <w:divBdr>
        <w:top w:val="none" w:sz="0" w:space="0" w:color="auto"/>
        <w:left w:val="none" w:sz="0" w:space="0" w:color="auto"/>
        <w:bottom w:val="none" w:sz="0" w:space="0" w:color="auto"/>
        <w:right w:val="none" w:sz="0" w:space="0" w:color="auto"/>
      </w:divBdr>
    </w:div>
    <w:div w:id="1979996953">
      <w:bodyDiv w:val="1"/>
      <w:marLeft w:val="0"/>
      <w:marRight w:val="0"/>
      <w:marTop w:val="0"/>
      <w:marBottom w:val="0"/>
      <w:divBdr>
        <w:top w:val="none" w:sz="0" w:space="0" w:color="auto"/>
        <w:left w:val="none" w:sz="0" w:space="0" w:color="auto"/>
        <w:bottom w:val="none" w:sz="0" w:space="0" w:color="auto"/>
        <w:right w:val="none" w:sz="0" w:space="0" w:color="auto"/>
      </w:divBdr>
    </w:div>
    <w:div w:id="2084642504">
      <w:bodyDiv w:val="1"/>
      <w:marLeft w:val="0"/>
      <w:marRight w:val="0"/>
      <w:marTop w:val="0"/>
      <w:marBottom w:val="0"/>
      <w:divBdr>
        <w:top w:val="none" w:sz="0" w:space="0" w:color="auto"/>
        <w:left w:val="none" w:sz="0" w:space="0" w:color="auto"/>
        <w:bottom w:val="none" w:sz="0" w:space="0" w:color="auto"/>
        <w:right w:val="none" w:sz="0" w:space="0" w:color="auto"/>
      </w:divBdr>
      <w:divsChild>
        <w:div w:id="238367507">
          <w:marLeft w:val="0"/>
          <w:marRight w:val="0"/>
          <w:marTop w:val="0"/>
          <w:marBottom w:val="0"/>
          <w:divBdr>
            <w:top w:val="none" w:sz="0" w:space="0" w:color="auto"/>
            <w:left w:val="none" w:sz="0" w:space="0" w:color="auto"/>
            <w:bottom w:val="none" w:sz="0" w:space="0" w:color="auto"/>
            <w:right w:val="none" w:sz="0" w:space="0" w:color="auto"/>
          </w:divBdr>
          <w:divsChild>
            <w:div w:id="746608930">
              <w:marLeft w:val="0"/>
              <w:marRight w:val="0"/>
              <w:marTop w:val="0"/>
              <w:marBottom w:val="0"/>
              <w:divBdr>
                <w:top w:val="none" w:sz="0" w:space="0" w:color="auto"/>
                <w:left w:val="none" w:sz="0" w:space="0" w:color="auto"/>
                <w:bottom w:val="none" w:sz="0" w:space="0" w:color="auto"/>
                <w:right w:val="none" w:sz="0" w:space="0" w:color="auto"/>
              </w:divBdr>
            </w:div>
            <w:div w:id="1629581171">
              <w:marLeft w:val="0"/>
              <w:marRight w:val="0"/>
              <w:marTop w:val="0"/>
              <w:marBottom w:val="0"/>
              <w:divBdr>
                <w:top w:val="none" w:sz="0" w:space="0" w:color="auto"/>
                <w:left w:val="none" w:sz="0" w:space="0" w:color="auto"/>
                <w:bottom w:val="none" w:sz="0" w:space="0" w:color="auto"/>
                <w:right w:val="none" w:sz="0" w:space="0" w:color="auto"/>
              </w:divBdr>
            </w:div>
          </w:divsChild>
        </w:div>
        <w:div w:id="421028518">
          <w:marLeft w:val="0"/>
          <w:marRight w:val="0"/>
          <w:marTop w:val="0"/>
          <w:marBottom w:val="0"/>
          <w:divBdr>
            <w:top w:val="none" w:sz="0" w:space="0" w:color="auto"/>
            <w:left w:val="none" w:sz="0" w:space="0" w:color="auto"/>
            <w:bottom w:val="none" w:sz="0" w:space="0" w:color="auto"/>
            <w:right w:val="none" w:sz="0" w:space="0" w:color="auto"/>
          </w:divBdr>
          <w:divsChild>
            <w:div w:id="35354351">
              <w:marLeft w:val="0"/>
              <w:marRight w:val="0"/>
              <w:marTop w:val="0"/>
              <w:marBottom w:val="0"/>
              <w:divBdr>
                <w:top w:val="none" w:sz="0" w:space="0" w:color="auto"/>
                <w:left w:val="none" w:sz="0" w:space="0" w:color="auto"/>
                <w:bottom w:val="none" w:sz="0" w:space="0" w:color="auto"/>
                <w:right w:val="none" w:sz="0" w:space="0" w:color="auto"/>
              </w:divBdr>
            </w:div>
            <w:div w:id="1360859888">
              <w:marLeft w:val="0"/>
              <w:marRight w:val="0"/>
              <w:marTop w:val="0"/>
              <w:marBottom w:val="0"/>
              <w:divBdr>
                <w:top w:val="none" w:sz="0" w:space="0" w:color="auto"/>
                <w:left w:val="none" w:sz="0" w:space="0" w:color="auto"/>
                <w:bottom w:val="none" w:sz="0" w:space="0" w:color="auto"/>
                <w:right w:val="none" w:sz="0" w:space="0" w:color="auto"/>
              </w:divBdr>
            </w:div>
          </w:divsChild>
        </w:div>
        <w:div w:id="582448446">
          <w:marLeft w:val="0"/>
          <w:marRight w:val="0"/>
          <w:marTop w:val="0"/>
          <w:marBottom w:val="0"/>
          <w:divBdr>
            <w:top w:val="none" w:sz="0" w:space="0" w:color="auto"/>
            <w:left w:val="none" w:sz="0" w:space="0" w:color="auto"/>
            <w:bottom w:val="none" w:sz="0" w:space="0" w:color="auto"/>
            <w:right w:val="none" w:sz="0" w:space="0" w:color="auto"/>
          </w:divBdr>
          <w:divsChild>
            <w:div w:id="679892405">
              <w:marLeft w:val="0"/>
              <w:marRight w:val="0"/>
              <w:marTop w:val="0"/>
              <w:marBottom w:val="0"/>
              <w:divBdr>
                <w:top w:val="none" w:sz="0" w:space="0" w:color="auto"/>
                <w:left w:val="none" w:sz="0" w:space="0" w:color="auto"/>
                <w:bottom w:val="none" w:sz="0" w:space="0" w:color="auto"/>
                <w:right w:val="none" w:sz="0" w:space="0" w:color="auto"/>
              </w:divBdr>
            </w:div>
          </w:divsChild>
        </w:div>
        <w:div w:id="616837570">
          <w:marLeft w:val="0"/>
          <w:marRight w:val="0"/>
          <w:marTop w:val="0"/>
          <w:marBottom w:val="0"/>
          <w:divBdr>
            <w:top w:val="none" w:sz="0" w:space="0" w:color="auto"/>
            <w:left w:val="none" w:sz="0" w:space="0" w:color="auto"/>
            <w:bottom w:val="none" w:sz="0" w:space="0" w:color="auto"/>
            <w:right w:val="none" w:sz="0" w:space="0" w:color="auto"/>
          </w:divBdr>
          <w:divsChild>
            <w:div w:id="14624905">
              <w:marLeft w:val="0"/>
              <w:marRight w:val="0"/>
              <w:marTop w:val="0"/>
              <w:marBottom w:val="0"/>
              <w:divBdr>
                <w:top w:val="none" w:sz="0" w:space="0" w:color="auto"/>
                <w:left w:val="none" w:sz="0" w:space="0" w:color="auto"/>
                <w:bottom w:val="none" w:sz="0" w:space="0" w:color="auto"/>
                <w:right w:val="none" w:sz="0" w:space="0" w:color="auto"/>
              </w:divBdr>
            </w:div>
            <w:div w:id="753162577">
              <w:marLeft w:val="0"/>
              <w:marRight w:val="0"/>
              <w:marTop w:val="0"/>
              <w:marBottom w:val="0"/>
              <w:divBdr>
                <w:top w:val="none" w:sz="0" w:space="0" w:color="auto"/>
                <w:left w:val="none" w:sz="0" w:space="0" w:color="auto"/>
                <w:bottom w:val="none" w:sz="0" w:space="0" w:color="auto"/>
                <w:right w:val="none" w:sz="0" w:space="0" w:color="auto"/>
              </w:divBdr>
            </w:div>
          </w:divsChild>
        </w:div>
        <w:div w:id="842277993">
          <w:marLeft w:val="0"/>
          <w:marRight w:val="0"/>
          <w:marTop w:val="0"/>
          <w:marBottom w:val="0"/>
          <w:divBdr>
            <w:top w:val="none" w:sz="0" w:space="0" w:color="auto"/>
            <w:left w:val="none" w:sz="0" w:space="0" w:color="auto"/>
            <w:bottom w:val="none" w:sz="0" w:space="0" w:color="auto"/>
            <w:right w:val="none" w:sz="0" w:space="0" w:color="auto"/>
          </w:divBdr>
          <w:divsChild>
            <w:div w:id="51834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hyperlink" Target="http://lsti-certification.fr/index.php/fr/services/certificat-electroniqu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hyperlink" Target="http://lsti-certification.fr/index.php/fr/certification/psce" TargetMode="Externa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economie.gouv.fr/daj/formulair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publics.gouv.fr" TargetMode="External"/><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43DC15673DC4EA0884B0D1DD1554A" ma:contentTypeVersion="12" ma:contentTypeDescription="Crée un document." ma:contentTypeScope="" ma:versionID="701fa1cd44d537b3035fc1636d96dfb0">
  <xsd:schema xmlns:xsd="http://www.w3.org/2001/XMLSchema" xmlns:xs="http://www.w3.org/2001/XMLSchema" xmlns:p="http://schemas.microsoft.com/office/2006/metadata/properties" xmlns:ns2="84230ac2-8aff-4e43-831c-d06b9cd85319" xmlns:ns3="eae4d7f2-2da8-46e6-96ca-480bc0eaac8e" targetNamespace="http://schemas.microsoft.com/office/2006/metadata/properties" ma:root="true" ma:fieldsID="2978381358a2c897389236abde5c183f" ns2:_="" ns3:_="">
    <xsd:import namespace="84230ac2-8aff-4e43-831c-d06b9cd85319"/>
    <xsd:import namespace="eae4d7f2-2da8-46e6-96ca-480bc0eaac8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0ac2-8aff-4e43-831c-d06b9cd853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e4d7f2-2da8-46e6-96ca-480bc0eaac8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a63bde0-c6ca-4743-b919-1744faaf41eb}" ma:internalName="TaxCatchAll" ma:showField="CatchAllData" ma:web="eae4d7f2-2da8-46e6-96ca-480bc0eaac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230ac2-8aff-4e43-831c-d06b9cd85319">
      <Terms xmlns="http://schemas.microsoft.com/office/infopath/2007/PartnerControls"/>
    </lcf76f155ced4ddcb4097134ff3c332f>
    <TaxCatchAll xmlns="eae4d7f2-2da8-46e6-96ca-480bc0eaac8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D9D24B-2B54-4A17-8AE1-57BC7E55E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230ac2-8aff-4e43-831c-d06b9cd85319"/>
    <ds:schemaRef ds:uri="eae4d7f2-2da8-46e6-96ca-480bc0eaac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FF0C5D-D1F3-4EA6-AC4B-13A676A3C2F1}">
  <ds:schemaRefs>
    <ds:schemaRef ds:uri="http://schemas.openxmlformats.org/officeDocument/2006/bibliography"/>
  </ds:schemaRefs>
</ds:datastoreItem>
</file>

<file path=customXml/itemProps3.xml><?xml version="1.0" encoding="utf-8"?>
<ds:datastoreItem xmlns:ds="http://schemas.openxmlformats.org/officeDocument/2006/customXml" ds:itemID="{32F87FE6-C30B-422B-88EF-FDDF83FF2A93}">
  <ds:schemaRefs>
    <ds:schemaRef ds:uri="http://schemas.microsoft.com/office/2006/metadata/properties"/>
    <ds:schemaRef ds:uri="http://schemas.microsoft.com/office/infopath/2007/PartnerControls"/>
    <ds:schemaRef ds:uri="84230ac2-8aff-4e43-831c-d06b9cd85319"/>
    <ds:schemaRef ds:uri="eae4d7f2-2da8-46e6-96ca-480bc0eaac8e"/>
  </ds:schemaRefs>
</ds:datastoreItem>
</file>

<file path=customXml/itemProps4.xml><?xml version="1.0" encoding="utf-8"?>
<ds:datastoreItem xmlns:ds="http://schemas.openxmlformats.org/officeDocument/2006/customXml" ds:itemID="{F12E8073-C5FD-4CE7-AD07-5C5ECBE35D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12</Pages>
  <Words>3940</Words>
  <Characters>22950</Characters>
  <Application>Microsoft Office Word</Application>
  <DocSecurity>0</DocSecurity>
  <Lines>191</Lines>
  <Paragraphs>53</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26837</CharactersWithSpaces>
  <SharedDoc>false</SharedDoc>
  <HLinks>
    <vt:vector size="144" baseType="variant">
      <vt:variant>
        <vt:i4>7667815</vt:i4>
      </vt:variant>
      <vt:variant>
        <vt:i4>120</vt:i4>
      </vt:variant>
      <vt:variant>
        <vt:i4>0</vt:i4>
      </vt:variant>
      <vt:variant>
        <vt:i4>5</vt:i4>
      </vt:variant>
      <vt:variant>
        <vt:lpwstr>http://www.economie.gouv.fr/daj/formulaires</vt:lpwstr>
      </vt:variant>
      <vt:variant>
        <vt:lpwstr/>
      </vt:variant>
      <vt:variant>
        <vt:i4>2621560</vt:i4>
      </vt:variant>
      <vt:variant>
        <vt:i4>117</vt:i4>
      </vt:variant>
      <vt:variant>
        <vt:i4>0</vt:i4>
      </vt:variant>
      <vt:variant>
        <vt:i4>5</vt:i4>
      </vt:variant>
      <vt:variant>
        <vt:lpwstr>http://lsti-certification.fr/index.php/fr/services/certificat-electronique</vt:lpwstr>
      </vt:variant>
      <vt:variant>
        <vt:lpwstr/>
      </vt:variant>
      <vt:variant>
        <vt:i4>4653145</vt:i4>
      </vt:variant>
      <vt:variant>
        <vt:i4>114</vt:i4>
      </vt:variant>
      <vt:variant>
        <vt:i4>0</vt:i4>
      </vt:variant>
      <vt:variant>
        <vt:i4>5</vt:i4>
      </vt:variant>
      <vt:variant>
        <vt:lpwstr>http://lsti-certification.fr/index.php/fr/certification/psce</vt:lpwstr>
      </vt:variant>
      <vt:variant>
        <vt:lpwstr/>
      </vt:variant>
      <vt:variant>
        <vt:i4>6881329</vt:i4>
      </vt:variant>
      <vt:variant>
        <vt:i4>111</vt:i4>
      </vt:variant>
      <vt:variant>
        <vt:i4>0</vt:i4>
      </vt:variant>
      <vt:variant>
        <vt:i4>5</vt:i4>
      </vt:variant>
      <vt:variant>
        <vt:lpwstr>http://www.marches-publics.gouv.fr/</vt:lpwstr>
      </vt:variant>
      <vt:variant>
        <vt:lpwstr/>
      </vt:variant>
      <vt:variant>
        <vt:i4>6881329</vt:i4>
      </vt:variant>
      <vt:variant>
        <vt:i4>108</vt:i4>
      </vt:variant>
      <vt:variant>
        <vt:i4>0</vt:i4>
      </vt:variant>
      <vt:variant>
        <vt:i4>5</vt:i4>
      </vt:variant>
      <vt:variant>
        <vt:lpwstr>http://www.marches-publics.gouv.fr/</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6881329</vt:i4>
      </vt:variant>
      <vt:variant>
        <vt:i4>102</vt:i4>
      </vt:variant>
      <vt:variant>
        <vt:i4>0</vt:i4>
      </vt:variant>
      <vt:variant>
        <vt:i4>5</vt:i4>
      </vt:variant>
      <vt:variant>
        <vt:lpwstr>http://www.marches-publics.gouv.fr/</vt:lpwstr>
      </vt:variant>
      <vt:variant>
        <vt:lpwstr/>
      </vt:variant>
      <vt:variant>
        <vt:i4>6881329</vt:i4>
      </vt:variant>
      <vt:variant>
        <vt:i4>99</vt:i4>
      </vt:variant>
      <vt:variant>
        <vt:i4>0</vt:i4>
      </vt:variant>
      <vt:variant>
        <vt:i4>5</vt:i4>
      </vt:variant>
      <vt:variant>
        <vt:lpwstr>http://www.marches-publics.gouv.fr/</vt:lpwstr>
      </vt:variant>
      <vt:variant>
        <vt:lpwstr/>
      </vt:variant>
      <vt:variant>
        <vt:i4>1441853</vt:i4>
      </vt:variant>
      <vt:variant>
        <vt:i4>92</vt:i4>
      </vt:variant>
      <vt:variant>
        <vt:i4>0</vt:i4>
      </vt:variant>
      <vt:variant>
        <vt:i4>5</vt:i4>
      </vt:variant>
      <vt:variant>
        <vt:lpwstr/>
      </vt:variant>
      <vt:variant>
        <vt:lpwstr>_Toc203487429</vt:lpwstr>
      </vt:variant>
      <vt:variant>
        <vt:i4>1441853</vt:i4>
      </vt:variant>
      <vt:variant>
        <vt:i4>86</vt:i4>
      </vt:variant>
      <vt:variant>
        <vt:i4>0</vt:i4>
      </vt:variant>
      <vt:variant>
        <vt:i4>5</vt:i4>
      </vt:variant>
      <vt:variant>
        <vt:lpwstr/>
      </vt:variant>
      <vt:variant>
        <vt:lpwstr>_Toc203487428</vt:lpwstr>
      </vt:variant>
      <vt:variant>
        <vt:i4>1441853</vt:i4>
      </vt:variant>
      <vt:variant>
        <vt:i4>80</vt:i4>
      </vt:variant>
      <vt:variant>
        <vt:i4>0</vt:i4>
      </vt:variant>
      <vt:variant>
        <vt:i4>5</vt:i4>
      </vt:variant>
      <vt:variant>
        <vt:lpwstr/>
      </vt:variant>
      <vt:variant>
        <vt:lpwstr>_Toc203487427</vt:lpwstr>
      </vt:variant>
      <vt:variant>
        <vt:i4>1441853</vt:i4>
      </vt:variant>
      <vt:variant>
        <vt:i4>74</vt:i4>
      </vt:variant>
      <vt:variant>
        <vt:i4>0</vt:i4>
      </vt:variant>
      <vt:variant>
        <vt:i4>5</vt:i4>
      </vt:variant>
      <vt:variant>
        <vt:lpwstr/>
      </vt:variant>
      <vt:variant>
        <vt:lpwstr>_Toc203487426</vt:lpwstr>
      </vt:variant>
      <vt:variant>
        <vt:i4>1441853</vt:i4>
      </vt:variant>
      <vt:variant>
        <vt:i4>68</vt:i4>
      </vt:variant>
      <vt:variant>
        <vt:i4>0</vt:i4>
      </vt:variant>
      <vt:variant>
        <vt:i4>5</vt:i4>
      </vt:variant>
      <vt:variant>
        <vt:lpwstr/>
      </vt:variant>
      <vt:variant>
        <vt:lpwstr>_Toc203487425</vt:lpwstr>
      </vt:variant>
      <vt:variant>
        <vt:i4>1441853</vt:i4>
      </vt:variant>
      <vt:variant>
        <vt:i4>62</vt:i4>
      </vt:variant>
      <vt:variant>
        <vt:i4>0</vt:i4>
      </vt:variant>
      <vt:variant>
        <vt:i4>5</vt:i4>
      </vt:variant>
      <vt:variant>
        <vt:lpwstr/>
      </vt:variant>
      <vt:variant>
        <vt:lpwstr>_Toc203487424</vt:lpwstr>
      </vt:variant>
      <vt:variant>
        <vt:i4>1441853</vt:i4>
      </vt:variant>
      <vt:variant>
        <vt:i4>56</vt:i4>
      </vt:variant>
      <vt:variant>
        <vt:i4>0</vt:i4>
      </vt:variant>
      <vt:variant>
        <vt:i4>5</vt:i4>
      </vt:variant>
      <vt:variant>
        <vt:lpwstr/>
      </vt:variant>
      <vt:variant>
        <vt:lpwstr>_Toc203487423</vt:lpwstr>
      </vt:variant>
      <vt:variant>
        <vt:i4>1441853</vt:i4>
      </vt:variant>
      <vt:variant>
        <vt:i4>50</vt:i4>
      </vt:variant>
      <vt:variant>
        <vt:i4>0</vt:i4>
      </vt:variant>
      <vt:variant>
        <vt:i4>5</vt:i4>
      </vt:variant>
      <vt:variant>
        <vt:lpwstr/>
      </vt:variant>
      <vt:variant>
        <vt:lpwstr>_Toc203487422</vt:lpwstr>
      </vt:variant>
      <vt:variant>
        <vt:i4>1441853</vt:i4>
      </vt:variant>
      <vt:variant>
        <vt:i4>44</vt:i4>
      </vt:variant>
      <vt:variant>
        <vt:i4>0</vt:i4>
      </vt:variant>
      <vt:variant>
        <vt:i4>5</vt:i4>
      </vt:variant>
      <vt:variant>
        <vt:lpwstr/>
      </vt:variant>
      <vt:variant>
        <vt:lpwstr>_Toc203487421</vt:lpwstr>
      </vt:variant>
      <vt:variant>
        <vt:i4>1441853</vt:i4>
      </vt:variant>
      <vt:variant>
        <vt:i4>38</vt:i4>
      </vt:variant>
      <vt:variant>
        <vt:i4>0</vt:i4>
      </vt:variant>
      <vt:variant>
        <vt:i4>5</vt:i4>
      </vt:variant>
      <vt:variant>
        <vt:lpwstr/>
      </vt:variant>
      <vt:variant>
        <vt:lpwstr>_Toc203487420</vt:lpwstr>
      </vt:variant>
      <vt:variant>
        <vt:i4>1376317</vt:i4>
      </vt:variant>
      <vt:variant>
        <vt:i4>32</vt:i4>
      </vt:variant>
      <vt:variant>
        <vt:i4>0</vt:i4>
      </vt:variant>
      <vt:variant>
        <vt:i4>5</vt:i4>
      </vt:variant>
      <vt:variant>
        <vt:lpwstr/>
      </vt:variant>
      <vt:variant>
        <vt:lpwstr>_Toc203487419</vt:lpwstr>
      </vt:variant>
      <vt:variant>
        <vt:i4>1376317</vt:i4>
      </vt:variant>
      <vt:variant>
        <vt:i4>26</vt:i4>
      </vt:variant>
      <vt:variant>
        <vt:i4>0</vt:i4>
      </vt:variant>
      <vt:variant>
        <vt:i4>5</vt:i4>
      </vt:variant>
      <vt:variant>
        <vt:lpwstr/>
      </vt:variant>
      <vt:variant>
        <vt:lpwstr>_Toc203487418</vt:lpwstr>
      </vt:variant>
      <vt:variant>
        <vt:i4>1376317</vt:i4>
      </vt:variant>
      <vt:variant>
        <vt:i4>20</vt:i4>
      </vt:variant>
      <vt:variant>
        <vt:i4>0</vt:i4>
      </vt:variant>
      <vt:variant>
        <vt:i4>5</vt:i4>
      </vt:variant>
      <vt:variant>
        <vt:lpwstr/>
      </vt:variant>
      <vt:variant>
        <vt:lpwstr>_Toc203487417</vt:lpwstr>
      </vt:variant>
      <vt:variant>
        <vt:i4>1376317</vt:i4>
      </vt:variant>
      <vt:variant>
        <vt:i4>14</vt:i4>
      </vt:variant>
      <vt:variant>
        <vt:i4>0</vt:i4>
      </vt:variant>
      <vt:variant>
        <vt:i4>5</vt:i4>
      </vt:variant>
      <vt:variant>
        <vt:lpwstr/>
      </vt:variant>
      <vt:variant>
        <vt:lpwstr>_Toc203487416</vt:lpwstr>
      </vt:variant>
      <vt:variant>
        <vt:i4>1376317</vt:i4>
      </vt:variant>
      <vt:variant>
        <vt:i4>8</vt:i4>
      </vt:variant>
      <vt:variant>
        <vt:i4>0</vt:i4>
      </vt:variant>
      <vt:variant>
        <vt:i4>5</vt:i4>
      </vt:variant>
      <vt:variant>
        <vt:lpwstr/>
      </vt:variant>
      <vt:variant>
        <vt:lpwstr>_Toc203487415</vt:lpwstr>
      </vt:variant>
      <vt:variant>
        <vt:i4>1376317</vt:i4>
      </vt:variant>
      <vt:variant>
        <vt:i4>2</vt:i4>
      </vt:variant>
      <vt:variant>
        <vt:i4>0</vt:i4>
      </vt:variant>
      <vt:variant>
        <vt:i4>5</vt:i4>
      </vt:variant>
      <vt:variant>
        <vt:lpwstr/>
      </vt:variant>
      <vt:variant>
        <vt:lpwstr>_Toc203487414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LASSERRE Myriam</dc:creator>
  <cp:keywords/>
  <cp:lastModifiedBy>LASSERRE Myriam</cp:lastModifiedBy>
  <cp:revision>9</cp:revision>
  <cp:lastPrinted>2026-01-28T13:22:00Z</cp:lastPrinted>
  <dcterms:created xsi:type="dcterms:W3CDTF">2026-01-28T14:44:00Z</dcterms:created>
  <dcterms:modified xsi:type="dcterms:W3CDTF">2026-02-24T15:06:00Z</dcterms:modified>
</cp:coreProperties>
</file>